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473" w:rsidRDefault="00E5655C" w:rsidP="00207473">
      <w:pPr>
        <w:spacing w:line="560" w:lineRule="exact"/>
        <w:jc w:val="center"/>
        <w:rPr>
          <w:b/>
          <w:bCs/>
          <w:sz w:val="44"/>
          <w:szCs w:val="44"/>
        </w:rPr>
      </w:pPr>
      <w:r>
        <w:rPr>
          <w:rFonts w:hint="eastAsia"/>
          <w:b/>
          <w:bCs/>
          <w:sz w:val="44"/>
          <w:szCs w:val="44"/>
        </w:rPr>
        <w:t>传媒与设计学院</w:t>
      </w:r>
      <w:r w:rsidR="00D26F1F">
        <w:rPr>
          <w:rFonts w:hint="eastAsia"/>
          <w:b/>
          <w:bCs/>
          <w:sz w:val="44"/>
          <w:szCs w:val="44"/>
        </w:rPr>
        <w:t>学科</w:t>
      </w:r>
      <w:r w:rsidR="00207473" w:rsidRPr="00207473">
        <w:rPr>
          <w:rFonts w:hint="eastAsia"/>
          <w:b/>
          <w:bCs/>
          <w:sz w:val="44"/>
          <w:szCs w:val="44"/>
        </w:rPr>
        <w:t>科研奖励办法</w:t>
      </w:r>
    </w:p>
    <w:p w:rsidR="00805870" w:rsidRDefault="00805870" w:rsidP="00207473">
      <w:pPr>
        <w:spacing w:line="560" w:lineRule="exact"/>
        <w:jc w:val="center"/>
        <w:rPr>
          <w:b/>
          <w:bCs/>
          <w:sz w:val="44"/>
          <w:szCs w:val="44"/>
        </w:rPr>
      </w:pPr>
    </w:p>
    <w:p w:rsidR="002F7689" w:rsidRDefault="002F7689" w:rsidP="00207473">
      <w:pPr>
        <w:spacing w:line="560" w:lineRule="exact"/>
        <w:jc w:val="center"/>
        <w:rPr>
          <w:b/>
          <w:bCs/>
          <w:sz w:val="44"/>
          <w:szCs w:val="44"/>
        </w:rPr>
      </w:pPr>
    </w:p>
    <w:p w:rsidR="00207473" w:rsidRPr="007B3986" w:rsidRDefault="00207473" w:rsidP="009909EC">
      <w:pPr>
        <w:spacing w:line="500" w:lineRule="exact"/>
        <w:jc w:val="center"/>
        <w:rPr>
          <w:rFonts w:ascii="黑体" w:eastAsia="黑体"/>
          <w:bCs/>
          <w:sz w:val="32"/>
          <w:szCs w:val="32"/>
        </w:rPr>
      </w:pPr>
      <w:r w:rsidRPr="007B3986">
        <w:rPr>
          <w:rFonts w:ascii="黑体" w:eastAsia="黑体" w:hint="eastAsia"/>
          <w:bCs/>
          <w:sz w:val="32"/>
          <w:szCs w:val="32"/>
        </w:rPr>
        <w:t>第一章   总则</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第一条</w:t>
      </w:r>
      <w:r w:rsidRPr="007B3986">
        <w:rPr>
          <w:rFonts w:eastAsia="仿宋_GB2312"/>
          <w:bCs/>
          <w:sz w:val="32"/>
          <w:szCs w:val="32"/>
        </w:rPr>
        <w:t> </w:t>
      </w:r>
      <w:r w:rsidRPr="007B3986">
        <w:rPr>
          <w:rFonts w:ascii="仿宋_GB2312" w:eastAsia="仿宋_GB2312" w:hint="eastAsia"/>
          <w:bCs/>
          <w:sz w:val="32"/>
          <w:szCs w:val="32"/>
        </w:rPr>
        <w:t xml:space="preserve"> 为了全面推进学院学科建设工作，努力实现学院办学目标，特制定本奖励办法。</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第二条</w:t>
      </w:r>
      <w:r w:rsidRPr="007B3986">
        <w:rPr>
          <w:rFonts w:eastAsia="仿宋_GB2312"/>
          <w:bCs/>
          <w:sz w:val="32"/>
          <w:szCs w:val="32"/>
        </w:rPr>
        <w:t> </w:t>
      </w:r>
      <w:r w:rsidRPr="007B3986">
        <w:rPr>
          <w:rFonts w:ascii="仿宋_GB2312" w:eastAsia="仿宋_GB2312" w:hint="eastAsia"/>
          <w:bCs/>
          <w:sz w:val="32"/>
          <w:szCs w:val="32"/>
        </w:rPr>
        <w:t xml:space="preserve"> 科研奖励经费从学院学科建设</w:t>
      </w:r>
      <w:r w:rsidR="00245C55">
        <w:rPr>
          <w:rFonts w:ascii="仿宋_GB2312" w:eastAsia="仿宋_GB2312" w:hint="eastAsia"/>
          <w:bCs/>
          <w:sz w:val="32"/>
          <w:szCs w:val="32"/>
        </w:rPr>
        <w:t>及</w:t>
      </w:r>
      <w:r w:rsidR="00B71CFC">
        <w:rPr>
          <w:rFonts w:ascii="仿宋_GB2312" w:eastAsia="仿宋_GB2312" w:hint="eastAsia"/>
          <w:bCs/>
          <w:sz w:val="32"/>
          <w:szCs w:val="32"/>
        </w:rPr>
        <w:t>科研</w:t>
      </w:r>
      <w:r w:rsidR="00245C55">
        <w:rPr>
          <w:rFonts w:ascii="仿宋_GB2312" w:eastAsia="仿宋_GB2312" w:hint="eastAsia"/>
          <w:bCs/>
          <w:sz w:val="32"/>
          <w:szCs w:val="32"/>
        </w:rPr>
        <w:t>奖励</w:t>
      </w:r>
      <w:r w:rsidR="008B6141">
        <w:rPr>
          <w:rFonts w:ascii="仿宋_GB2312" w:eastAsia="仿宋_GB2312" w:hint="eastAsia"/>
          <w:bCs/>
          <w:sz w:val="32"/>
          <w:szCs w:val="32"/>
        </w:rPr>
        <w:t>等经费中列支。</w:t>
      </w:r>
    </w:p>
    <w:p w:rsidR="002F7689"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第三条</w:t>
      </w:r>
      <w:r w:rsidRPr="007B3986">
        <w:rPr>
          <w:rFonts w:eastAsia="仿宋_GB2312"/>
          <w:bCs/>
          <w:sz w:val="32"/>
          <w:szCs w:val="32"/>
        </w:rPr>
        <w:t> </w:t>
      </w:r>
      <w:r w:rsidRPr="007B3986">
        <w:rPr>
          <w:rFonts w:eastAsia="仿宋_GB2312" w:hint="eastAsia"/>
          <w:bCs/>
          <w:sz w:val="32"/>
          <w:szCs w:val="32"/>
        </w:rPr>
        <w:t xml:space="preserve"> </w:t>
      </w:r>
      <w:r w:rsidRPr="007B3986">
        <w:rPr>
          <w:rFonts w:ascii="仿宋_GB2312" w:eastAsia="仿宋_GB2312" w:hint="eastAsia"/>
          <w:bCs/>
          <w:sz w:val="32"/>
          <w:szCs w:val="32"/>
        </w:rPr>
        <w:t>奖励对象为学院在编人员、聘用人员</w:t>
      </w:r>
      <w:r w:rsidR="00B71CFC">
        <w:rPr>
          <w:rFonts w:ascii="仿宋_GB2312" w:eastAsia="仿宋_GB2312" w:hint="eastAsia"/>
          <w:bCs/>
          <w:sz w:val="32"/>
          <w:szCs w:val="32"/>
        </w:rPr>
        <w:t>、博士后</w:t>
      </w:r>
      <w:r w:rsidRPr="007B3986">
        <w:rPr>
          <w:rFonts w:ascii="仿宋_GB2312" w:eastAsia="仿宋_GB2312" w:hint="eastAsia"/>
          <w:bCs/>
          <w:sz w:val="32"/>
          <w:szCs w:val="32"/>
        </w:rPr>
        <w:t>以及</w:t>
      </w:r>
      <w:r w:rsidR="002F7689">
        <w:rPr>
          <w:rFonts w:ascii="仿宋_GB2312" w:eastAsia="仿宋_GB2312" w:hint="eastAsia"/>
          <w:bCs/>
          <w:sz w:val="32"/>
          <w:szCs w:val="32"/>
        </w:rPr>
        <w:t>省市重点</w:t>
      </w:r>
      <w:r w:rsidR="00B71CFC">
        <w:rPr>
          <w:rFonts w:ascii="仿宋_GB2312" w:eastAsia="仿宋_GB2312" w:hint="eastAsia"/>
          <w:bCs/>
          <w:sz w:val="32"/>
          <w:szCs w:val="32"/>
        </w:rPr>
        <w:t>学科</w:t>
      </w:r>
      <w:r w:rsidR="002F7689">
        <w:rPr>
          <w:rFonts w:ascii="仿宋_GB2312" w:eastAsia="仿宋_GB2312" w:hint="eastAsia"/>
          <w:bCs/>
          <w:sz w:val="32"/>
          <w:szCs w:val="32"/>
        </w:rPr>
        <w:t>、校优</w:t>
      </w:r>
      <w:proofErr w:type="gramStart"/>
      <w:r w:rsidR="002F7689">
        <w:rPr>
          <w:rFonts w:ascii="仿宋_GB2312" w:eastAsia="仿宋_GB2312" w:hint="eastAsia"/>
          <w:bCs/>
          <w:sz w:val="32"/>
          <w:szCs w:val="32"/>
        </w:rPr>
        <w:t>特</w:t>
      </w:r>
      <w:proofErr w:type="gramEnd"/>
      <w:r w:rsidR="002F7689">
        <w:rPr>
          <w:rFonts w:ascii="仿宋_GB2312" w:eastAsia="仿宋_GB2312" w:hint="eastAsia"/>
          <w:bCs/>
          <w:sz w:val="32"/>
          <w:szCs w:val="32"/>
        </w:rPr>
        <w:t>学科与协同创新中心</w:t>
      </w:r>
      <w:r w:rsidR="00B71CFC">
        <w:rPr>
          <w:rFonts w:ascii="仿宋_GB2312" w:eastAsia="仿宋_GB2312" w:hint="eastAsia"/>
          <w:bCs/>
          <w:sz w:val="32"/>
          <w:szCs w:val="32"/>
        </w:rPr>
        <w:t>建设团队成员</w:t>
      </w:r>
      <w:r w:rsidRPr="007B3986">
        <w:rPr>
          <w:rFonts w:ascii="仿宋_GB2312" w:eastAsia="仿宋_GB2312" w:hint="eastAsia"/>
          <w:bCs/>
          <w:sz w:val="32"/>
          <w:szCs w:val="32"/>
        </w:rPr>
        <w:t>。</w:t>
      </w:r>
    </w:p>
    <w:p w:rsidR="002F7689" w:rsidRDefault="002F7689" w:rsidP="00E5655C">
      <w:pPr>
        <w:spacing w:line="500" w:lineRule="exact"/>
        <w:ind w:firstLineChars="204" w:firstLine="653"/>
        <w:rPr>
          <w:rFonts w:ascii="仿宋_GB2312" w:eastAsia="仿宋_GB2312"/>
          <w:b/>
          <w:bCs/>
          <w:sz w:val="32"/>
          <w:szCs w:val="32"/>
        </w:rPr>
      </w:pPr>
      <w:r>
        <w:rPr>
          <w:rFonts w:ascii="仿宋_GB2312" w:eastAsia="仿宋_GB2312" w:hint="eastAsia"/>
          <w:b/>
          <w:bCs/>
          <w:sz w:val="32"/>
          <w:szCs w:val="32"/>
        </w:rPr>
        <w:t>第四</w:t>
      </w:r>
      <w:r w:rsidRPr="007B3986">
        <w:rPr>
          <w:rFonts w:ascii="仿宋_GB2312" w:eastAsia="仿宋_GB2312" w:hint="eastAsia"/>
          <w:b/>
          <w:bCs/>
          <w:sz w:val="32"/>
          <w:szCs w:val="32"/>
        </w:rPr>
        <w:t>条</w:t>
      </w:r>
      <w:r w:rsidRPr="007B3986">
        <w:rPr>
          <w:rFonts w:ascii="仿宋_GB2312" w:eastAsia="仿宋_GB2312"/>
          <w:b/>
          <w:bCs/>
          <w:sz w:val="32"/>
          <w:szCs w:val="32"/>
        </w:rPr>
        <w:t> </w:t>
      </w:r>
      <w:r w:rsidRPr="007B3986">
        <w:rPr>
          <w:rFonts w:ascii="仿宋_GB2312" w:eastAsia="仿宋_GB2312" w:hint="eastAsia"/>
          <w:bCs/>
          <w:sz w:val="32"/>
          <w:szCs w:val="32"/>
        </w:rPr>
        <w:t>奖励范围包括科研项目、论文、专利、成果应用与采纳、成果获奖等。进行奖励的各类科研成果</w:t>
      </w:r>
      <w:r>
        <w:rPr>
          <w:rFonts w:ascii="仿宋_GB2312" w:eastAsia="仿宋_GB2312" w:hint="eastAsia"/>
          <w:bCs/>
          <w:sz w:val="32"/>
          <w:szCs w:val="32"/>
        </w:rPr>
        <w:t>（包括科研项目、论文、专利、成果应用与采纳、获奖等）由学院学术委员会，根据学科发展方向与建设任务要求，以标题核心词规定（见附</w:t>
      </w:r>
      <w:r w:rsidR="008B6141">
        <w:rPr>
          <w:rFonts w:ascii="仿宋_GB2312" w:eastAsia="仿宋_GB2312" w:hint="eastAsia"/>
          <w:bCs/>
          <w:sz w:val="32"/>
          <w:szCs w:val="32"/>
        </w:rPr>
        <w:t>录</w:t>
      </w:r>
      <w:r>
        <w:rPr>
          <w:rFonts w:ascii="仿宋_GB2312" w:eastAsia="仿宋_GB2312" w:hint="eastAsia"/>
          <w:bCs/>
          <w:sz w:val="32"/>
          <w:szCs w:val="32"/>
        </w:rPr>
        <w:t>），进行有效成果认定。</w:t>
      </w:r>
      <w:r w:rsidRPr="007B3986">
        <w:rPr>
          <w:rFonts w:ascii="仿宋_GB2312" w:eastAsia="仿宋_GB2312" w:hint="eastAsia"/>
          <w:bCs/>
          <w:sz w:val="32"/>
          <w:szCs w:val="32"/>
        </w:rPr>
        <w:t>各类科研成果须知识产权权属清晰。论文、专利、成果应用与采纳、重点学科及科研基地建设、地市级成果获奖必须以浙江大学宁波理工学院为第一完成单位；科研项目</w:t>
      </w:r>
      <w:proofErr w:type="gramStart"/>
      <w:r w:rsidRPr="007B3986">
        <w:rPr>
          <w:rFonts w:ascii="仿宋_GB2312" w:eastAsia="仿宋_GB2312" w:hint="eastAsia"/>
          <w:bCs/>
          <w:sz w:val="32"/>
          <w:szCs w:val="32"/>
        </w:rPr>
        <w:t>按排名予以</w:t>
      </w:r>
      <w:proofErr w:type="gramEnd"/>
      <w:r w:rsidRPr="007B3986">
        <w:rPr>
          <w:rFonts w:ascii="仿宋_GB2312" w:eastAsia="仿宋_GB2312" w:hint="eastAsia"/>
          <w:bCs/>
          <w:sz w:val="32"/>
          <w:szCs w:val="32"/>
        </w:rPr>
        <w:t>不同奖励，其中学院为技术依托单位的项目，企业不占单位排名。</w:t>
      </w:r>
    </w:p>
    <w:p w:rsidR="00207473" w:rsidRPr="007B3986" w:rsidRDefault="002F7689" w:rsidP="00E5655C">
      <w:pPr>
        <w:spacing w:line="500" w:lineRule="exact"/>
        <w:ind w:firstLineChars="204" w:firstLine="653"/>
        <w:rPr>
          <w:rFonts w:ascii="仿宋_GB2312" w:eastAsia="仿宋_GB2312"/>
          <w:bCs/>
          <w:sz w:val="32"/>
          <w:szCs w:val="32"/>
        </w:rPr>
      </w:pPr>
      <w:r>
        <w:rPr>
          <w:rFonts w:ascii="仿宋_GB2312" w:eastAsia="仿宋_GB2312" w:hint="eastAsia"/>
          <w:b/>
          <w:bCs/>
          <w:sz w:val="32"/>
          <w:szCs w:val="32"/>
        </w:rPr>
        <w:t>第五</w:t>
      </w:r>
      <w:r w:rsidR="00207473" w:rsidRPr="007B3986">
        <w:rPr>
          <w:rFonts w:ascii="仿宋_GB2312" w:eastAsia="仿宋_GB2312" w:hint="eastAsia"/>
          <w:b/>
          <w:bCs/>
          <w:sz w:val="32"/>
          <w:szCs w:val="32"/>
        </w:rPr>
        <w:t>条</w:t>
      </w:r>
      <w:r w:rsidR="00207473" w:rsidRPr="007B3986">
        <w:rPr>
          <w:rFonts w:ascii="仿宋_GB2312" w:eastAsia="仿宋_GB2312" w:hint="eastAsia"/>
          <w:bCs/>
          <w:sz w:val="32"/>
          <w:szCs w:val="32"/>
        </w:rPr>
        <w:t xml:space="preserve">  同一项目、成果在符合学院多项受奖条件时，</w:t>
      </w:r>
      <w:r w:rsidR="00B71CFC">
        <w:rPr>
          <w:rFonts w:ascii="仿宋_GB2312" w:eastAsia="仿宋_GB2312" w:hint="eastAsia"/>
          <w:bCs/>
          <w:sz w:val="32"/>
          <w:szCs w:val="32"/>
        </w:rPr>
        <w:t>同一类别</w:t>
      </w:r>
      <w:proofErr w:type="gramStart"/>
      <w:r w:rsidR="00B71CFC">
        <w:rPr>
          <w:rFonts w:ascii="仿宋_GB2312" w:eastAsia="仿宋_GB2312" w:hint="eastAsia"/>
          <w:bCs/>
          <w:sz w:val="32"/>
          <w:szCs w:val="32"/>
        </w:rPr>
        <w:t>奖励</w:t>
      </w:r>
      <w:r w:rsidR="00207473" w:rsidRPr="007B3986">
        <w:rPr>
          <w:rFonts w:ascii="仿宋_GB2312" w:eastAsia="仿宋_GB2312" w:hint="eastAsia"/>
          <w:bCs/>
          <w:sz w:val="32"/>
          <w:szCs w:val="32"/>
        </w:rPr>
        <w:t>按</w:t>
      </w:r>
      <w:proofErr w:type="gramEnd"/>
      <w:r w:rsidR="00207473" w:rsidRPr="007B3986">
        <w:rPr>
          <w:rFonts w:ascii="仿宋_GB2312" w:eastAsia="仿宋_GB2312" w:hint="eastAsia"/>
          <w:bCs/>
          <w:sz w:val="32"/>
          <w:szCs w:val="32"/>
        </w:rPr>
        <w:t>奖金额度最高的一项给予奖励，不重复计算</w:t>
      </w:r>
      <w:r w:rsidR="00B71CFC">
        <w:rPr>
          <w:rFonts w:ascii="仿宋_GB2312" w:eastAsia="仿宋_GB2312" w:hint="eastAsia"/>
          <w:bCs/>
          <w:sz w:val="32"/>
          <w:szCs w:val="32"/>
        </w:rPr>
        <w:t>，不同类别奖励可以重复计算</w:t>
      </w:r>
      <w:r w:rsidR="00207473" w:rsidRPr="007B3986">
        <w:rPr>
          <w:rFonts w:ascii="仿宋_GB2312" w:eastAsia="仿宋_GB2312" w:hint="eastAsia"/>
          <w:bCs/>
          <w:sz w:val="32"/>
          <w:szCs w:val="32"/>
        </w:rPr>
        <w:t>。</w:t>
      </w:r>
      <w:r>
        <w:rPr>
          <w:rFonts w:ascii="仿宋_GB2312" w:eastAsia="仿宋_GB2312" w:hint="eastAsia"/>
          <w:bCs/>
          <w:sz w:val="32"/>
          <w:szCs w:val="32"/>
        </w:rPr>
        <w:t>每年对上年度科研成果进行奖励，项目跨年度的均以结题年度进行奖励。</w:t>
      </w:r>
      <w:r w:rsidR="008B6141">
        <w:rPr>
          <w:rFonts w:ascii="仿宋_GB2312" w:eastAsia="仿宋_GB2312" w:hint="eastAsia"/>
          <w:bCs/>
          <w:sz w:val="32"/>
          <w:szCs w:val="32"/>
        </w:rPr>
        <w:t>以研究所（本院内教职工、博士后）和学科（本院外、本校内教职工、博士后）为单位统一汇总，根据财务规定进行奖励经费发放。</w:t>
      </w:r>
    </w:p>
    <w:p w:rsidR="00207473" w:rsidRPr="007B3986" w:rsidRDefault="00207473" w:rsidP="00E5655C">
      <w:pPr>
        <w:spacing w:line="500" w:lineRule="exact"/>
        <w:ind w:firstLineChars="204" w:firstLine="653"/>
        <w:rPr>
          <w:rFonts w:ascii="仿宋_GB2312" w:eastAsia="仿宋_GB2312"/>
          <w:bCs/>
          <w:sz w:val="32"/>
          <w:szCs w:val="32"/>
        </w:rPr>
      </w:pPr>
    </w:p>
    <w:p w:rsidR="00207473" w:rsidRPr="007B3986" w:rsidRDefault="00207473" w:rsidP="009909EC">
      <w:pPr>
        <w:spacing w:line="500" w:lineRule="exact"/>
        <w:jc w:val="center"/>
        <w:rPr>
          <w:rFonts w:ascii="黑体" w:eastAsia="黑体"/>
          <w:bCs/>
          <w:sz w:val="32"/>
          <w:szCs w:val="32"/>
        </w:rPr>
      </w:pPr>
      <w:r w:rsidRPr="007B3986">
        <w:rPr>
          <w:rFonts w:ascii="黑体" w:eastAsia="黑体" w:hint="eastAsia"/>
          <w:bCs/>
          <w:sz w:val="32"/>
          <w:szCs w:val="32"/>
        </w:rPr>
        <w:t>第二章</w:t>
      </w:r>
      <w:r w:rsidRPr="007B3986">
        <w:rPr>
          <w:rFonts w:eastAsia="黑体"/>
          <w:bCs/>
          <w:sz w:val="32"/>
          <w:szCs w:val="32"/>
        </w:rPr>
        <w:t> </w:t>
      </w:r>
      <w:r w:rsidRPr="007B3986">
        <w:rPr>
          <w:rFonts w:ascii="黑体" w:eastAsia="黑体" w:hint="eastAsia"/>
          <w:bCs/>
          <w:sz w:val="32"/>
          <w:szCs w:val="32"/>
        </w:rPr>
        <w:t xml:space="preserve"> 奖励办法</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第六条</w:t>
      </w:r>
      <w:r w:rsidRPr="007B3986">
        <w:rPr>
          <w:rFonts w:eastAsia="仿宋_GB2312"/>
          <w:bCs/>
          <w:sz w:val="32"/>
          <w:szCs w:val="32"/>
        </w:rPr>
        <w:t> </w:t>
      </w:r>
      <w:r w:rsidRPr="007B3986">
        <w:rPr>
          <w:rFonts w:ascii="仿宋_GB2312" w:eastAsia="仿宋_GB2312" w:hint="eastAsia"/>
          <w:bCs/>
          <w:sz w:val="32"/>
          <w:szCs w:val="32"/>
        </w:rPr>
        <w:t xml:space="preserve"> 科研项目奖励</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（一）奖励标准</w:t>
      </w:r>
    </w:p>
    <w:p w:rsidR="00805870"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1．国家级项目</w:t>
      </w:r>
      <w:r w:rsidR="00805870">
        <w:rPr>
          <w:rFonts w:ascii="仿宋_GB2312" w:eastAsia="仿宋_GB2312" w:hint="eastAsia"/>
          <w:bCs/>
          <w:sz w:val="32"/>
          <w:szCs w:val="32"/>
        </w:rPr>
        <w:t>重大项目4万，</w:t>
      </w:r>
      <w:r w:rsidR="002F7689" w:rsidRPr="007B3986">
        <w:rPr>
          <w:rFonts w:ascii="仿宋_GB2312" w:eastAsia="仿宋_GB2312" w:hint="eastAsia"/>
          <w:bCs/>
          <w:sz w:val="32"/>
          <w:szCs w:val="32"/>
        </w:rPr>
        <w:t>国家级项目</w:t>
      </w:r>
      <w:r w:rsidR="002F7689">
        <w:rPr>
          <w:rFonts w:ascii="仿宋_GB2312" w:eastAsia="仿宋_GB2312" w:hint="eastAsia"/>
          <w:bCs/>
          <w:sz w:val="32"/>
          <w:szCs w:val="32"/>
        </w:rPr>
        <w:t>重点项目3万</w:t>
      </w:r>
      <w:r w:rsidR="00805870" w:rsidRPr="007B3986">
        <w:rPr>
          <w:rFonts w:ascii="仿宋_GB2312" w:eastAsia="仿宋_GB2312" w:hint="eastAsia"/>
          <w:bCs/>
          <w:sz w:val="32"/>
          <w:szCs w:val="32"/>
        </w:rPr>
        <w:t>国家级</w:t>
      </w:r>
      <w:r w:rsidR="00805870">
        <w:rPr>
          <w:rFonts w:ascii="仿宋_GB2312" w:eastAsia="仿宋_GB2312" w:hint="eastAsia"/>
          <w:bCs/>
          <w:sz w:val="32"/>
          <w:szCs w:val="32"/>
        </w:rPr>
        <w:t>一般</w:t>
      </w:r>
      <w:r w:rsidR="00805870" w:rsidRPr="007B3986">
        <w:rPr>
          <w:rFonts w:ascii="仿宋_GB2312" w:eastAsia="仿宋_GB2312" w:hint="eastAsia"/>
          <w:bCs/>
          <w:sz w:val="32"/>
          <w:szCs w:val="32"/>
        </w:rPr>
        <w:t>项目</w:t>
      </w:r>
      <w:r w:rsidR="00D26F1F">
        <w:rPr>
          <w:rFonts w:ascii="仿宋_GB2312" w:eastAsia="仿宋_GB2312" w:hint="eastAsia"/>
          <w:bCs/>
          <w:sz w:val="32"/>
          <w:szCs w:val="32"/>
        </w:rPr>
        <w:t>2</w:t>
      </w:r>
      <w:r w:rsidR="00805870">
        <w:rPr>
          <w:rFonts w:ascii="仿宋_GB2312" w:eastAsia="仿宋_GB2312" w:hint="eastAsia"/>
          <w:bCs/>
          <w:sz w:val="32"/>
          <w:szCs w:val="32"/>
        </w:rPr>
        <w:t>万。（包括国家社科规划、教育部人文课题等）</w:t>
      </w:r>
    </w:p>
    <w:p w:rsidR="00207473"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2. 省部级</w:t>
      </w:r>
      <w:r w:rsidR="00805870">
        <w:rPr>
          <w:rFonts w:ascii="仿宋_GB2312" w:eastAsia="仿宋_GB2312" w:hint="eastAsia"/>
          <w:bCs/>
          <w:sz w:val="32"/>
          <w:szCs w:val="32"/>
        </w:rPr>
        <w:t>重大</w:t>
      </w:r>
      <w:r w:rsidRPr="007B3986">
        <w:rPr>
          <w:rFonts w:ascii="仿宋_GB2312" w:eastAsia="仿宋_GB2312" w:hint="eastAsia"/>
          <w:bCs/>
          <w:sz w:val="32"/>
          <w:szCs w:val="32"/>
        </w:rPr>
        <w:t>项目</w:t>
      </w:r>
      <w:r w:rsidR="00805870">
        <w:rPr>
          <w:rFonts w:ascii="仿宋_GB2312" w:eastAsia="仿宋_GB2312" w:hint="eastAsia"/>
          <w:bCs/>
          <w:sz w:val="32"/>
          <w:szCs w:val="32"/>
        </w:rPr>
        <w:t>1万，</w:t>
      </w:r>
      <w:r w:rsidR="002F7689" w:rsidRPr="007B3986">
        <w:rPr>
          <w:rFonts w:ascii="仿宋_GB2312" w:eastAsia="仿宋_GB2312" w:hint="eastAsia"/>
          <w:bCs/>
          <w:sz w:val="32"/>
          <w:szCs w:val="32"/>
        </w:rPr>
        <w:t>省部级</w:t>
      </w:r>
      <w:r w:rsidR="002F7689">
        <w:rPr>
          <w:rFonts w:ascii="仿宋_GB2312" w:eastAsia="仿宋_GB2312" w:hint="eastAsia"/>
          <w:bCs/>
          <w:sz w:val="32"/>
          <w:szCs w:val="32"/>
        </w:rPr>
        <w:t>重点</w:t>
      </w:r>
      <w:r w:rsidR="002F7689" w:rsidRPr="007B3986">
        <w:rPr>
          <w:rFonts w:ascii="仿宋_GB2312" w:eastAsia="仿宋_GB2312" w:hint="eastAsia"/>
          <w:bCs/>
          <w:sz w:val="32"/>
          <w:szCs w:val="32"/>
        </w:rPr>
        <w:t>项目</w:t>
      </w:r>
      <w:r w:rsidR="002F7689">
        <w:rPr>
          <w:rFonts w:ascii="仿宋_GB2312" w:eastAsia="仿宋_GB2312" w:hint="eastAsia"/>
          <w:bCs/>
          <w:sz w:val="32"/>
          <w:szCs w:val="32"/>
        </w:rPr>
        <w:t>0.7万，</w:t>
      </w:r>
      <w:r w:rsidR="00805870">
        <w:rPr>
          <w:rFonts w:ascii="仿宋_GB2312" w:eastAsia="仿宋_GB2312" w:hint="eastAsia"/>
          <w:bCs/>
          <w:sz w:val="32"/>
          <w:szCs w:val="32"/>
        </w:rPr>
        <w:t>省部级一般</w:t>
      </w:r>
      <w:r w:rsidRPr="007B3986">
        <w:rPr>
          <w:rFonts w:ascii="仿宋_GB2312" w:eastAsia="仿宋_GB2312" w:hint="eastAsia"/>
          <w:bCs/>
          <w:sz w:val="32"/>
          <w:szCs w:val="32"/>
        </w:rPr>
        <w:t>项目0.5</w:t>
      </w:r>
      <w:r w:rsidR="00CF33A8">
        <w:rPr>
          <w:rFonts w:ascii="仿宋_GB2312" w:eastAsia="仿宋_GB2312" w:hint="eastAsia"/>
          <w:bCs/>
          <w:sz w:val="32"/>
          <w:szCs w:val="32"/>
        </w:rPr>
        <w:t>万</w:t>
      </w:r>
      <w:r w:rsidRPr="007B3986">
        <w:rPr>
          <w:rFonts w:ascii="仿宋_GB2312" w:eastAsia="仿宋_GB2312" w:hint="eastAsia"/>
          <w:bCs/>
          <w:sz w:val="32"/>
          <w:szCs w:val="32"/>
        </w:rPr>
        <w:t>。</w:t>
      </w:r>
    </w:p>
    <w:p w:rsidR="00805870" w:rsidRDefault="00805870" w:rsidP="009909EC">
      <w:pPr>
        <w:spacing w:line="500" w:lineRule="exact"/>
        <w:ind w:firstLineChars="204" w:firstLine="653"/>
        <w:rPr>
          <w:rFonts w:ascii="仿宋_GB2312" w:eastAsia="仿宋_GB2312"/>
          <w:bCs/>
          <w:sz w:val="32"/>
          <w:szCs w:val="32"/>
        </w:rPr>
      </w:pPr>
      <w:r>
        <w:rPr>
          <w:rFonts w:ascii="仿宋_GB2312" w:eastAsia="仿宋_GB2312" w:hint="eastAsia"/>
          <w:bCs/>
          <w:sz w:val="32"/>
          <w:szCs w:val="32"/>
        </w:rPr>
        <w:t>3. 地（厅）市级0.2万</w:t>
      </w:r>
    </w:p>
    <w:p w:rsidR="00207473" w:rsidRDefault="00207473" w:rsidP="009909EC">
      <w:pPr>
        <w:spacing w:line="500" w:lineRule="exact"/>
        <w:ind w:firstLineChars="404" w:firstLine="1293"/>
        <w:rPr>
          <w:rFonts w:ascii="仿宋_GB2312" w:eastAsia="仿宋_GB2312"/>
          <w:bCs/>
          <w:sz w:val="32"/>
          <w:szCs w:val="32"/>
        </w:rPr>
      </w:pPr>
      <w:r w:rsidRPr="007B3986">
        <w:rPr>
          <w:rFonts w:ascii="仿宋_GB2312" w:eastAsia="仿宋_GB2312" w:hint="eastAsia"/>
          <w:bCs/>
          <w:sz w:val="32"/>
          <w:szCs w:val="32"/>
        </w:rPr>
        <w:t>①学院资助的自筹项目奖励减半。</w:t>
      </w:r>
    </w:p>
    <w:p w:rsidR="00207473" w:rsidRDefault="00207473" w:rsidP="009909EC">
      <w:pPr>
        <w:spacing w:line="500" w:lineRule="exact"/>
        <w:ind w:firstLineChars="404" w:firstLine="1293"/>
        <w:rPr>
          <w:rFonts w:ascii="仿宋_GB2312" w:eastAsia="仿宋_GB2312"/>
          <w:bCs/>
          <w:sz w:val="32"/>
          <w:szCs w:val="32"/>
        </w:rPr>
      </w:pPr>
      <w:r w:rsidRPr="007B3986">
        <w:rPr>
          <w:rFonts w:ascii="仿宋_GB2312" w:eastAsia="仿宋_GB2312" w:hint="eastAsia"/>
          <w:bCs/>
          <w:sz w:val="32"/>
          <w:szCs w:val="32"/>
        </w:rPr>
        <w:t>②</w:t>
      </w:r>
      <w:r>
        <w:rPr>
          <w:rFonts w:ascii="仿宋_GB2312" w:eastAsia="仿宋_GB2312" w:hint="eastAsia"/>
          <w:bCs/>
          <w:sz w:val="32"/>
          <w:szCs w:val="32"/>
        </w:rPr>
        <w:t>项目结题后发放奖励。</w:t>
      </w:r>
    </w:p>
    <w:p w:rsidR="00CF33A8" w:rsidRPr="007B3986" w:rsidRDefault="00CF33A8" w:rsidP="009909EC">
      <w:pPr>
        <w:spacing w:line="500" w:lineRule="exact"/>
        <w:ind w:firstLineChars="404" w:firstLine="1293"/>
        <w:rPr>
          <w:rFonts w:ascii="仿宋_GB2312" w:eastAsia="仿宋_GB2312"/>
          <w:bCs/>
          <w:sz w:val="32"/>
          <w:szCs w:val="32"/>
        </w:rPr>
      </w:pPr>
    </w:p>
    <w:p w:rsidR="00207473" w:rsidRPr="007B3986" w:rsidRDefault="00207473" w:rsidP="00E5655C">
      <w:pPr>
        <w:spacing w:line="500" w:lineRule="exact"/>
        <w:ind w:firstLineChars="204" w:firstLine="653"/>
        <w:rPr>
          <w:rFonts w:eastAsia="仿宋_GB2312"/>
          <w:bCs/>
          <w:sz w:val="32"/>
          <w:szCs w:val="32"/>
        </w:rPr>
      </w:pPr>
      <w:r w:rsidRPr="007B3986">
        <w:rPr>
          <w:rFonts w:ascii="仿宋_GB2312" w:eastAsia="仿宋_GB2312" w:hint="eastAsia"/>
          <w:b/>
          <w:bCs/>
          <w:sz w:val="32"/>
          <w:szCs w:val="32"/>
        </w:rPr>
        <w:t>第七条</w:t>
      </w:r>
      <w:r w:rsidRPr="007B3986">
        <w:rPr>
          <w:rFonts w:ascii="仿宋_GB2312" w:eastAsia="仿宋_GB2312" w:hint="eastAsia"/>
          <w:bCs/>
          <w:sz w:val="32"/>
          <w:szCs w:val="32"/>
        </w:rPr>
        <w:t xml:space="preserve">  论文</w:t>
      </w:r>
      <w:r w:rsidR="00245C55">
        <w:rPr>
          <w:rFonts w:ascii="仿宋_GB2312" w:eastAsia="仿宋_GB2312" w:hint="eastAsia"/>
          <w:bCs/>
          <w:sz w:val="32"/>
          <w:szCs w:val="32"/>
        </w:rPr>
        <w:t>与专著</w:t>
      </w:r>
      <w:r w:rsidRPr="007B3986">
        <w:rPr>
          <w:rFonts w:ascii="仿宋_GB2312" w:eastAsia="仿宋_GB2312" w:hint="eastAsia"/>
          <w:bCs/>
          <w:sz w:val="32"/>
          <w:szCs w:val="32"/>
        </w:rPr>
        <w:t>奖励</w:t>
      </w:r>
      <w:r w:rsidRPr="007B3986">
        <w:rPr>
          <w:rFonts w:eastAsia="仿宋_GB2312"/>
          <w:bCs/>
          <w:sz w:val="32"/>
          <w:szCs w:val="32"/>
        </w:rPr>
        <w:t> </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786"/>
      </w:tblGrid>
      <w:tr w:rsidR="00207473"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论文等级</w:t>
            </w:r>
          </w:p>
        </w:tc>
        <w:tc>
          <w:tcPr>
            <w:tcW w:w="3786" w:type="dxa"/>
            <w:tcBorders>
              <w:top w:val="single" w:sz="4" w:space="0" w:color="auto"/>
              <w:left w:val="single" w:sz="4" w:space="0" w:color="auto"/>
              <w:bottom w:val="single" w:sz="4" w:space="0" w:color="auto"/>
              <w:right w:val="single" w:sz="4" w:space="0" w:color="auto"/>
            </w:tcBorders>
            <w:vAlign w:val="center"/>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奖励标准</w:t>
            </w:r>
          </w:p>
        </w:tc>
      </w:tr>
      <w:tr w:rsidR="00207473"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207473" w:rsidRPr="007B3986"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浙江大学TOP期刊源收录</w:t>
            </w:r>
          </w:p>
          <w:p w:rsidR="00207473" w:rsidRPr="007B3986"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《SSCI》（社会科学引文索引）</w:t>
            </w:r>
          </w:p>
          <w:p w:rsidR="00207473" w:rsidRPr="007B3986"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《A&amp;HCI》（人文与艺术引文索引）</w:t>
            </w:r>
          </w:p>
          <w:p w:rsidR="00207473" w:rsidRPr="007B3986" w:rsidRDefault="00207473" w:rsidP="009909EC">
            <w:pPr>
              <w:spacing w:line="500" w:lineRule="exact"/>
              <w:rPr>
                <w:rFonts w:ascii="仿宋_GB2312" w:eastAsia="仿宋_GB2312"/>
                <w:sz w:val="32"/>
                <w:szCs w:val="32"/>
              </w:rPr>
            </w:pPr>
            <w:r w:rsidRPr="007B3986">
              <w:rPr>
                <w:rFonts w:ascii="仿宋_GB2312" w:eastAsia="仿宋_GB2312" w:hint="eastAsia"/>
                <w:bCs/>
                <w:sz w:val="32"/>
                <w:szCs w:val="32"/>
              </w:rPr>
              <w:t>权威期刊</w:t>
            </w:r>
          </w:p>
        </w:tc>
        <w:tc>
          <w:tcPr>
            <w:tcW w:w="3786" w:type="dxa"/>
            <w:tcBorders>
              <w:top w:val="single" w:sz="4" w:space="0" w:color="auto"/>
              <w:left w:val="single" w:sz="4" w:space="0" w:color="auto"/>
              <w:bottom w:val="single" w:sz="4" w:space="0" w:color="auto"/>
              <w:right w:val="single" w:sz="4" w:space="0" w:color="auto"/>
            </w:tcBorders>
            <w:vAlign w:val="center"/>
          </w:tcPr>
          <w:p w:rsidR="00207473" w:rsidRPr="007B3986" w:rsidRDefault="00E5655C" w:rsidP="009909EC">
            <w:pPr>
              <w:spacing w:line="500" w:lineRule="exact"/>
              <w:jc w:val="center"/>
              <w:rPr>
                <w:rFonts w:ascii="仿宋_GB2312" w:eastAsia="仿宋_GB2312"/>
                <w:sz w:val="32"/>
                <w:szCs w:val="32"/>
              </w:rPr>
            </w:pPr>
            <w:r>
              <w:rPr>
                <w:rFonts w:ascii="仿宋_GB2312" w:eastAsia="仿宋_GB2312" w:hint="eastAsia"/>
                <w:bCs/>
                <w:sz w:val="32"/>
                <w:szCs w:val="32"/>
              </w:rPr>
              <w:t>1</w:t>
            </w:r>
            <w:r w:rsidR="00207473" w:rsidRPr="007B3986">
              <w:rPr>
                <w:rFonts w:ascii="仿宋_GB2312" w:eastAsia="仿宋_GB2312" w:hint="eastAsia"/>
                <w:bCs/>
                <w:sz w:val="32"/>
                <w:szCs w:val="32"/>
              </w:rPr>
              <w:t>万元</w:t>
            </w:r>
          </w:p>
        </w:tc>
      </w:tr>
      <w:tr w:rsidR="00207473"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207473" w:rsidRPr="007B3986"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《SCI》（科学引文索引）</w:t>
            </w:r>
            <w:r w:rsidR="00727893">
              <w:rPr>
                <w:rFonts w:ascii="仿宋_GB2312" w:eastAsia="仿宋_GB2312" w:hint="eastAsia"/>
                <w:bCs/>
                <w:sz w:val="32"/>
                <w:szCs w:val="32"/>
              </w:rPr>
              <w:t>期刊论文</w:t>
            </w:r>
          </w:p>
          <w:p w:rsidR="00207473"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《EI》（工程索引）</w:t>
            </w:r>
            <w:r w:rsidR="00727893">
              <w:rPr>
                <w:rFonts w:ascii="仿宋_GB2312" w:eastAsia="仿宋_GB2312" w:hint="eastAsia"/>
                <w:bCs/>
                <w:sz w:val="32"/>
                <w:szCs w:val="32"/>
              </w:rPr>
              <w:t>期刊论文</w:t>
            </w:r>
          </w:p>
          <w:p w:rsidR="00245C55" w:rsidRPr="007B3986" w:rsidRDefault="00245C55" w:rsidP="009909EC">
            <w:pPr>
              <w:spacing w:line="500" w:lineRule="exact"/>
              <w:rPr>
                <w:rFonts w:ascii="仿宋_GB2312" w:eastAsia="仿宋_GB2312"/>
                <w:sz w:val="32"/>
                <w:szCs w:val="32"/>
              </w:rPr>
            </w:pPr>
            <w:r>
              <w:rPr>
                <w:rFonts w:ascii="仿宋_GB2312" w:eastAsia="仿宋_GB2312" w:hint="eastAsia"/>
                <w:bCs/>
                <w:sz w:val="32"/>
                <w:szCs w:val="32"/>
              </w:rPr>
              <w:t>国际艺术展参展</w:t>
            </w:r>
          </w:p>
        </w:tc>
        <w:tc>
          <w:tcPr>
            <w:tcW w:w="3786" w:type="dxa"/>
            <w:tcBorders>
              <w:top w:val="single" w:sz="4" w:space="0" w:color="auto"/>
              <w:left w:val="single" w:sz="4" w:space="0" w:color="auto"/>
              <w:bottom w:val="single" w:sz="4" w:space="0" w:color="auto"/>
              <w:right w:val="single" w:sz="4" w:space="0" w:color="auto"/>
            </w:tcBorders>
            <w:vAlign w:val="center"/>
          </w:tcPr>
          <w:p w:rsidR="00207473" w:rsidRPr="007B3986" w:rsidRDefault="00245C55" w:rsidP="00E5655C">
            <w:pPr>
              <w:spacing w:line="500" w:lineRule="exact"/>
              <w:jc w:val="center"/>
              <w:rPr>
                <w:rFonts w:ascii="仿宋_GB2312" w:eastAsia="仿宋_GB2312"/>
                <w:sz w:val="32"/>
                <w:szCs w:val="32"/>
              </w:rPr>
            </w:pPr>
            <w:r>
              <w:rPr>
                <w:rFonts w:ascii="仿宋_GB2312" w:eastAsia="仿宋_GB2312" w:hint="eastAsia"/>
                <w:bCs/>
                <w:sz w:val="32"/>
                <w:szCs w:val="32"/>
              </w:rPr>
              <w:t>1</w:t>
            </w:r>
            <w:r w:rsidR="00207473" w:rsidRPr="007B3986">
              <w:rPr>
                <w:rFonts w:ascii="仿宋_GB2312" w:eastAsia="仿宋_GB2312" w:hint="eastAsia"/>
                <w:bCs/>
                <w:sz w:val="32"/>
                <w:szCs w:val="32"/>
              </w:rPr>
              <w:t>万元</w:t>
            </w:r>
          </w:p>
        </w:tc>
      </w:tr>
      <w:tr w:rsidR="00207473"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727893"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一级期刊</w:t>
            </w:r>
            <w:r w:rsidR="00727893">
              <w:rPr>
                <w:rFonts w:ascii="仿宋_GB2312" w:eastAsia="仿宋_GB2312" w:hint="eastAsia"/>
                <w:bCs/>
                <w:sz w:val="32"/>
                <w:szCs w:val="32"/>
              </w:rPr>
              <w:t xml:space="preserve"> </w:t>
            </w:r>
          </w:p>
          <w:p w:rsidR="00207473" w:rsidRPr="007B3986" w:rsidRDefault="00727893" w:rsidP="009909EC">
            <w:pPr>
              <w:spacing w:line="500" w:lineRule="exact"/>
              <w:rPr>
                <w:rFonts w:ascii="仿宋_GB2312" w:eastAsia="仿宋_GB2312"/>
                <w:bCs/>
                <w:sz w:val="32"/>
                <w:szCs w:val="32"/>
              </w:rPr>
            </w:pPr>
            <w:r>
              <w:rPr>
                <w:rFonts w:ascii="仿宋_GB2312" w:eastAsia="仿宋_GB2312" w:hint="eastAsia"/>
                <w:bCs/>
                <w:sz w:val="32"/>
                <w:szCs w:val="32"/>
              </w:rPr>
              <w:t>人大复印资料全文转载</w:t>
            </w:r>
          </w:p>
          <w:p w:rsidR="00207473" w:rsidRPr="007B3986"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《CPCI-S》（ISTP网络版，科学技术会议录索引）</w:t>
            </w:r>
          </w:p>
          <w:p w:rsidR="00207473"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lastRenderedPageBreak/>
              <w:t>《CPCI-SSH》(ISSHP网络版，社会科学及人文科学会议录索引)</w:t>
            </w:r>
          </w:p>
          <w:p w:rsidR="00245C55" w:rsidRPr="007B3986" w:rsidRDefault="00245C55" w:rsidP="009909EC">
            <w:pPr>
              <w:spacing w:line="500" w:lineRule="exact"/>
              <w:rPr>
                <w:rFonts w:ascii="仿宋_GB2312" w:eastAsia="仿宋_GB2312"/>
                <w:sz w:val="32"/>
                <w:szCs w:val="32"/>
              </w:rPr>
            </w:pPr>
            <w:r>
              <w:rPr>
                <w:rFonts w:ascii="仿宋_GB2312" w:eastAsia="仿宋_GB2312" w:hint="eastAsia"/>
                <w:bCs/>
                <w:sz w:val="32"/>
                <w:szCs w:val="32"/>
              </w:rPr>
              <w:t>国内艺术展参展</w:t>
            </w:r>
          </w:p>
        </w:tc>
        <w:tc>
          <w:tcPr>
            <w:tcW w:w="3786" w:type="dxa"/>
            <w:tcBorders>
              <w:top w:val="single" w:sz="4" w:space="0" w:color="auto"/>
              <w:left w:val="single" w:sz="4" w:space="0" w:color="auto"/>
              <w:bottom w:val="single" w:sz="4" w:space="0" w:color="auto"/>
              <w:right w:val="single" w:sz="4" w:space="0" w:color="auto"/>
            </w:tcBorders>
            <w:vAlign w:val="center"/>
          </w:tcPr>
          <w:p w:rsidR="00207473" w:rsidRPr="007B3986" w:rsidRDefault="00207473" w:rsidP="00E5655C">
            <w:pPr>
              <w:spacing w:line="500" w:lineRule="exact"/>
              <w:jc w:val="center"/>
              <w:rPr>
                <w:rFonts w:ascii="仿宋_GB2312" w:eastAsia="仿宋_GB2312"/>
                <w:sz w:val="32"/>
                <w:szCs w:val="32"/>
              </w:rPr>
            </w:pPr>
            <w:r w:rsidRPr="007B3986">
              <w:rPr>
                <w:rFonts w:ascii="仿宋_GB2312" w:eastAsia="仿宋_GB2312" w:hint="eastAsia"/>
                <w:bCs/>
                <w:sz w:val="32"/>
                <w:szCs w:val="32"/>
              </w:rPr>
              <w:lastRenderedPageBreak/>
              <w:t>0.</w:t>
            </w:r>
            <w:r w:rsidR="00E5655C">
              <w:rPr>
                <w:rFonts w:ascii="仿宋_GB2312" w:eastAsia="仿宋_GB2312" w:hint="eastAsia"/>
                <w:bCs/>
                <w:sz w:val="32"/>
                <w:szCs w:val="32"/>
              </w:rPr>
              <w:t>6</w:t>
            </w:r>
            <w:r w:rsidRPr="007B3986">
              <w:rPr>
                <w:rFonts w:ascii="仿宋_GB2312" w:eastAsia="仿宋_GB2312" w:hint="eastAsia"/>
                <w:bCs/>
                <w:sz w:val="32"/>
                <w:szCs w:val="32"/>
              </w:rPr>
              <w:t>万元</w:t>
            </w:r>
          </w:p>
        </w:tc>
      </w:tr>
      <w:tr w:rsidR="00727893"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tcPr>
          <w:p w:rsidR="00727893" w:rsidRDefault="00727893">
            <w:r w:rsidRPr="00DA7B28">
              <w:rPr>
                <w:rFonts w:ascii="仿宋_GB2312" w:eastAsia="仿宋_GB2312" w:hint="eastAsia"/>
                <w:bCs/>
                <w:sz w:val="32"/>
                <w:szCs w:val="32"/>
              </w:rPr>
              <w:lastRenderedPageBreak/>
              <w:t>《人民日报》、《光明日报》、《中国教育报》理论版</w:t>
            </w:r>
          </w:p>
        </w:tc>
        <w:tc>
          <w:tcPr>
            <w:tcW w:w="3786" w:type="dxa"/>
            <w:tcBorders>
              <w:top w:val="single" w:sz="4" w:space="0" w:color="auto"/>
              <w:left w:val="single" w:sz="4" w:space="0" w:color="auto"/>
              <w:bottom w:val="single" w:sz="4" w:space="0" w:color="auto"/>
              <w:right w:val="single" w:sz="4" w:space="0" w:color="auto"/>
            </w:tcBorders>
          </w:tcPr>
          <w:p w:rsidR="00727893" w:rsidRDefault="00727893" w:rsidP="00727893">
            <w:pPr>
              <w:jc w:val="center"/>
            </w:pPr>
            <w:r>
              <w:rPr>
                <w:rFonts w:ascii="仿宋_GB2312" w:eastAsia="仿宋_GB2312" w:hint="eastAsia"/>
                <w:bCs/>
                <w:sz w:val="32"/>
                <w:szCs w:val="32"/>
              </w:rPr>
              <w:t>0.5万元</w:t>
            </w:r>
          </w:p>
        </w:tc>
      </w:tr>
      <w:tr w:rsidR="00207473"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207473" w:rsidRDefault="00E5655C" w:rsidP="009909EC">
            <w:pPr>
              <w:spacing w:line="500" w:lineRule="exact"/>
              <w:rPr>
                <w:rFonts w:ascii="仿宋_GB2312" w:eastAsia="仿宋_GB2312"/>
                <w:bCs/>
                <w:sz w:val="32"/>
                <w:szCs w:val="32"/>
              </w:rPr>
            </w:pPr>
            <w:r>
              <w:rPr>
                <w:rFonts w:ascii="仿宋_GB2312" w:eastAsia="仿宋_GB2312" w:hint="eastAsia"/>
                <w:bCs/>
                <w:sz w:val="32"/>
                <w:szCs w:val="32"/>
              </w:rPr>
              <w:t>核心期刊，二级期刊，CSSCI</w:t>
            </w:r>
          </w:p>
          <w:p w:rsidR="00727893" w:rsidRDefault="00727893" w:rsidP="009909EC">
            <w:pPr>
              <w:spacing w:line="500" w:lineRule="exact"/>
              <w:rPr>
                <w:rFonts w:ascii="仿宋_GB2312" w:eastAsia="仿宋_GB2312"/>
                <w:bCs/>
                <w:sz w:val="32"/>
                <w:szCs w:val="32"/>
              </w:rPr>
            </w:pPr>
            <w:r>
              <w:rPr>
                <w:rFonts w:ascii="仿宋_GB2312" w:eastAsia="仿宋_GB2312" w:hint="eastAsia"/>
                <w:bCs/>
                <w:sz w:val="32"/>
                <w:szCs w:val="32"/>
              </w:rPr>
              <w:t>经学术委员会认定的国际期刊，</w:t>
            </w:r>
          </w:p>
          <w:p w:rsidR="00245C55" w:rsidRPr="007B3986" w:rsidRDefault="00245C55" w:rsidP="009909EC">
            <w:pPr>
              <w:spacing w:line="500" w:lineRule="exact"/>
              <w:rPr>
                <w:rFonts w:ascii="仿宋_GB2312" w:eastAsia="仿宋_GB2312"/>
                <w:bCs/>
                <w:sz w:val="32"/>
                <w:szCs w:val="32"/>
              </w:rPr>
            </w:pPr>
            <w:r>
              <w:rPr>
                <w:rFonts w:ascii="仿宋_GB2312" w:eastAsia="仿宋_GB2312" w:hint="eastAsia"/>
                <w:bCs/>
                <w:sz w:val="32"/>
                <w:szCs w:val="32"/>
              </w:rPr>
              <w:t>省内艺术展参展</w:t>
            </w:r>
          </w:p>
        </w:tc>
        <w:tc>
          <w:tcPr>
            <w:tcW w:w="3786" w:type="dxa"/>
            <w:tcBorders>
              <w:top w:val="single" w:sz="4" w:space="0" w:color="auto"/>
              <w:left w:val="single" w:sz="4" w:space="0" w:color="auto"/>
              <w:bottom w:val="single" w:sz="4" w:space="0" w:color="auto"/>
              <w:right w:val="single" w:sz="4" w:space="0" w:color="auto"/>
            </w:tcBorders>
            <w:vAlign w:val="center"/>
          </w:tcPr>
          <w:p w:rsidR="00207473" w:rsidRPr="007B3986" w:rsidRDefault="00E5655C" w:rsidP="009909EC">
            <w:pPr>
              <w:spacing w:line="500" w:lineRule="exact"/>
              <w:jc w:val="center"/>
              <w:rPr>
                <w:rFonts w:ascii="仿宋_GB2312" w:eastAsia="仿宋_GB2312"/>
                <w:bCs/>
                <w:sz w:val="32"/>
                <w:szCs w:val="32"/>
              </w:rPr>
            </w:pPr>
            <w:r>
              <w:rPr>
                <w:rFonts w:ascii="仿宋_GB2312" w:eastAsia="仿宋_GB2312" w:hint="eastAsia"/>
                <w:bCs/>
                <w:sz w:val="32"/>
                <w:szCs w:val="32"/>
              </w:rPr>
              <w:t>0.3万</w:t>
            </w:r>
            <w:r w:rsidR="00207473" w:rsidRPr="007B3986">
              <w:rPr>
                <w:rFonts w:ascii="仿宋_GB2312" w:eastAsia="仿宋_GB2312" w:hint="eastAsia"/>
                <w:bCs/>
                <w:sz w:val="32"/>
                <w:szCs w:val="32"/>
              </w:rPr>
              <w:t>元</w:t>
            </w:r>
          </w:p>
        </w:tc>
      </w:tr>
      <w:tr w:rsidR="00E5655C" w:rsidRPr="007B3986" w:rsidTr="002F7689">
        <w:trPr>
          <w:jc w:val="center"/>
        </w:trPr>
        <w:tc>
          <w:tcPr>
            <w:tcW w:w="5400" w:type="dxa"/>
            <w:tcBorders>
              <w:top w:val="single" w:sz="4" w:space="0" w:color="auto"/>
              <w:left w:val="single" w:sz="4" w:space="0" w:color="auto"/>
              <w:bottom w:val="single" w:sz="4" w:space="0" w:color="auto"/>
              <w:right w:val="single" w:sz="4" w:space="0" w:color="auto"/>
            </w:tcBorders>
            <w:vAlign w:val="center"/>
          </w:tcPr>
          <w:p w:rsidR="00727893" w:rsidRDefault="00E5655C" w:rsidP="009909EC">
            <w:pPr>
              <w:spacing w:line="500" w:lineRule="exact"/>
              <w:rPr>
                <w:rFonts w:ascii="仿宋_GB2312" w:eastAsia="仿宋_GB2312"/>
                <w:bCs/>
                <w:sz w:val="32"/>
                <w:szCs w:val="32"/>
              </w:rPr>
            </w:pPr>
            <w:r w:rsidRPr="007B3986">
              <w:rPr>
                <w:rFonts w:ascii="仿宋_GB2312" w:eastAsia="仿宋_GB2312" w:hint="eastAsia"/>
                <w:bCs/>
                <w:sz w:val="32"/>
                <w:szCs w:val="32"/>
              </w:rPr>
              <w:t>《浙江日报》、《宁波日报》理论版，《宁波通讯》</w:t>
            </w:r>
          </w:p>
          <w:p w:rsidR="00245C55" w:rsidRPr="00245C55" w:rsidRDefault="00245C55" w:rsidP="009909EC">
            <w:pPr>
              <w:spacing w:line="500" w:lineRule="exact"/>
              <w:rPr>
                <w:rFonts w:ascii="仿宋_GB2312" w:eastAsia="仿宋_GB2312"/>
                <w:bCs/>
                <w:sz w:val="32"/>
                <w:szCs w:val="32"/>
              </w:rPr>
            </w:pPr>
            <w:r>
              <w:rPr>
                <w:rFonts w:ascii="仿宋_GB2312" w:eastAsia="仿宋_GB2312" w:hint="eastAsia"/>
                <w:bCs/>
                <w:sz w:val="32"/>
                <w:szCs w:val="32"/>
              </w:rPr>
              <w:t>普通期刊</w:t>
            </w:r>
          </w:p>
          <w:p w:rsidR="00245C55" w:rsidRPr="00245C55" w:rsidRDefault="00245C55" w:rsidP="009909EC">
            <w:pPr>
              <w:spacing w:line="500" w:lineRule="exact"/>
              <w:rPr>
                <w:rFonts w:ascii="仿宋_GB2312" w:eastAsia="仿宋_GB2312"/>
                <w:bCs/>
                <w:sz w:val="32"/>
                <w:szCs w:val="32"/>
              </w:rPr>
            </w:pPr>
            <w:r>
              <w:rPr>
                <w:rFonts w:ascii="仿宋_GB2312" w:eastAsia="仿宋_GB2312" w:hint="eastAsia"/>
                <w:bCs/>
                <w:sz w:val="32"/>
                <w:szCs w:val="32"/>
              </w:rPr>
              <w:t>市内艺术展参展</w:t>
            </w:r>
          </w:p>
        </w:tc>
        <w:tc>
          <w:tcPr>
            <w:tcW w:w="3786" w:type="dxa"/>
            <w:tcBorders>
              <w:top w:val="single" w:sz="4" w:space="0" w:color="auto"/>
              <w:left w:val="single" w:sz="4" w:space="0" w:color="auto"/>
              <w:bottom w:val="single" w:sz="4" w:space="0" w:color="auto"/>
              <w:right w:val="single" w:sz="4" w:space="0" w:color="auto"/>
            </w:tcBorders>
            <w:vAlign w:val="center"/>
          </w:tcPr>
          <w:p w:rsidR="00E5655C" w:rsidRDefault="00E5655C" w:rsidP="009909EC">
            <w:pPr>
              <w:spacing w:line="500" w:lineRule="exact"/>
              <w:jc w:val="center"/>
              <w:rPr>
                <w:rFonts w:ascii="仿宋_GB2312" w:eastAsia="仿宋_GB2312"/>
                <w:bCs/>
                <w:sz w:val="32"/>
                <w:szCs w:val="32"/>
              </w:rPr>
            </w:pPr>
            <w:r>
              <w:rPr>
                <w:rFonts w:ascii="仿宋_GB2312" w:eastAsia="仿宋_GB2312" w:hint="eastAsia"/>
                <w:bCs/>
                <w:sz w:val="32"/>
                <w:szCs w:val="32"/>
              </w:rPr>
              <w:t>0.1万元</w:t>
            </w:r>
          </w:p>
          <w:p w:rsidR="005D32AC" w:rsidRDefault="002F7689" w:rsidP="005D32AC">
            <w:pPr>
              <w:spacing w:line="500" w:lineRule="exact"/>
              <w:jc w:val="center"/>
              <w:rPr>
                <w:rFonts w:ascii="仿宋_GB2312" w:eastAsia="仿宋_GB2312"/>
                <w:bCs/>
                <w:sz w:val="32"/>
                <w:szCs w:val="32"/>
              </w:rPr>
            </w:pPr>
            <w:r>
              <w:rPr>
                <w:rFonts w:ascii="仿宋_GB2312" w:eastAsia="仿宋_GB2312" w:hint="eastAsia"/>
                <w:bCs/>
                <w:sz w:val="32"/>
                <w:szCs w:val="32"/>
              </w:rPr>
              <w:t>（高级职称</w:t>
            </w:r>
            <w:r w:rsidR="005D32AC">
              <w:rPr>
                <w:rFonts w:ascii="仿宋_GB2312" w:eastAsia="仿宋_GB2312" w:hint="eastAsia"/>
                <w:bCs/>
                <w:sz w:val="32"/>
                <w:szCs w:val="32"/>
              </w:rPr>
              <w:t>每年</w:t>
            </w:r>
          </w:p>
          <w:p w:rsidR="002F7689" w:rsidRPr="007B3986" w:rsidRDefault="002F7689" w:rsidP="005D32AC">
            <w:pPr>
              <w:spacing w:line="500" w:lineRule="exact"/>
              <w:jc w:val="center"/>
              <w:rPr>
                <w:rFonts w:ascii="仿宋_GB2312" w:eastAsia="仿宋_GB2312"/>
                <w:bCs/>
                <w:sz w:val="32"/>
                <w:szCs w:val="32"/>
              </w:rPr>
            </w:pPr>
            <w:r>
              <w:rPr>
                <w:rFonts w:ascii="仿宋_GB2312" w:eastAsia="仿宋_GB2312" w:hint="eastAsia"/>
                <w:bCs/>
                <w:sz w:val="32"/>
                <w:szCs w:val="32"/>
              </w:rPr>
              <w:t>上限0.5万元）</w:t>
            </w:r>
          </w:p>
        </w:tc>
      </w:tr>
    </w:tbl>
    <w:p w:rsidR="00245C55" w:rsidRPr="00245C55" w:rsidRDefault="00245C55" w:rsidP="00E5655C">
      <w:pPr>
        <w:spacing w:line="500" w:lineRule="exact"/>
        <w:ind w:firstLineChars="204" w:firstLine="653"/>
        <w:rPr>
          <w:rFonts w:ascii="仿宋_GB2312" w:eastAsia="仿宋_GB2312"/>
          <w:bCs/>
          <w:sz w:val="32"/>
          <w:szCs w:val="32"/>
        </w:rPr>
      </w:pPr>
      <w:r w:rsidRPr="00245C55">
        <w:rPr>
          <w:rFonts w:ascii="仿宋_GB2312" w:eastAsia="仿宋_GB2312" w:hint="eastAsia"/>
          <w:bCs/>
          <w:sz w:val="32"/>
          <w:szCs w:val="32"/>
        </w:rPr>
        <w:t>出版专著</w:t>
      </w:r>
      <w:r>
        <w:rPr>
          <w:rFonts w:ascii="仿宋_GB2312" w:eastAsia="仿宋_GB2312" w:hint="eastAsia"/>
          <w:bCs/>
          <w:sz w:val="32"/>
          <w:szCs w:val="32"/>
        </w:rPr>
        <w:t>每本</w:t>
      </w:r>
      <w:r w:rsidRPr="00245C55">
        <w:rPr>
          <w:rFonts w:ascii="仿宋_GB2312" w:eastAsia="仿宋_GB2312" w:hint="eastAsia"/>
          <w:bCs/>
          <w:sz w:val="32"/>
          <w:szCs w:val="32"/>
        </w:rPr>
        <w:t>奖励2万元，</w:t>
      </w:r>
      <w:r w:rsidR="003A63F4">
        <w:rPr>
          <w:rFonts w:ascii="仿宋_GB2312" w:eastAsia="仿宋_GB2312" w:hint="eastAsia"/>
          <w:bCs/>
          <w:sz w:val="32"/>
          <w:szCs w:val="32"/>
        </w:rPr>
        <w:t>编著、译著1万元，</w:t>
      </w:r>
      <w:r w:rsidRPr="00245C55">
        <w:rPr>
          <w:rFonts w:ascii="仿宋_GB2312" w:eastAsia="仿宋_GB2312" w:hint="eastAsia"/>
          <w:bCs/>
          <w:sz w:val="32"/>
          <w:szCs w:val="32"/>
        </w:rPr>
        <w:t>出版教材</w:t>
      </w:r>
      <w:r>
        <w:rPr>
          <w:rFonts w:ascii="仿宋_GB2312" w:eastAsia="仿宋_GB2312" w:hint="eastAsia"/>
          <w:bCs/>
          <w:sz w:val="32"/>
          <w:szCs w:val="32"/>
        </w:rPr>
        <w:t>每本</w:t>
      </w:r>
      <w:r w:rsidRPr="00245C55">
        <w:rPr>
          <w:rFonts w:ascii="仿宋_GB2312" w:eastAsia="仿宋_GB2312" w:hint="eastAsia"/>
          <w:bCs/>
          <w:sz w:val="32"/>
          <w:szCs w:val="32"/>
        </w:rPr>
        <w:t>奖励1万元</w:t>
      </w:r>
      <w:r w:rsidR="00F17E8B">
        <w:rPr>
          <w:rFonts w:ascii="仿宋_GB2312" w:eastAsia="仿宋_GB2312" w:hint="eastAsia"/>
          <w:bCs/>
          <w:sz w:val="32"/>
          <w:szCs w:val="32"/>
        </w:rPr>
        <w:t>。</w:t>
      </w:r>
    </w:p>
    <w:p w:rsidR="00245C55" w:rsidRDefault="00245C55" w:rsidP="00E5655C">
      <w:pPr>
        <w:spacing w:line="500" w:lineRule="exact"/>
        <w:ind w:firstLineChars="204" w:firstLine="653"/>
        <w:rPr>
          <w:rFonts w:ascii="仿宋_GB2312" w:eastAsia="仿宋_GB2312"/>
          <w:b/>
          <w:bCs/>
          <w:sz w:val="32"/>
          <w:szCs w:val="32"/>
        </w:rPr>
      </w:pP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 xml:space="preserve">第八条 </w:t>
      </w:r>
      <w:r w:rsidRPr="007B3986">
        <w:rPr>
          <w:rFonts w:eastAsia="仿宋_GB2312"/>
          <w:bCs/>
          <w:sz w:val="32"/>
          <w:szCs w:val="32"/>
        </w:rPr>
        <w:t> </w:t>
      </w:r>
      <w:r w:rsidRPr="007B3986">
        <w:rPr>
          <w:rFonts w:ascii="仿宋_GB2312" w:eastAsia="仿宋_GB2312" w:hint="eastAsia"/>
          <w:bCs/>
          <w:sz w:val="32"/>
          <w:szCs w:val="32"/>
        </w:rPr>
        <w:t>专利奖励</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（一）授权发明专利每项奖励0.5万元；</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（二）授权实用新型专利、外观设计专利、获计算机软件著作权登记证书每项奖励500元。</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第九条</w:t>
      </w:r>
      <w:r w:rsidRPr="007B3986">
        <w:rPr>
          <w:rFonts w:ascii="仿宋_GB2312" w:eastAsia="仿宋_GB2312" w:hint="eastAsia"/>
          <w:bCs/>
          <w:sz w:val="32"/>
          <w:szCs w:val="32"/>
        </w:rPr>
        <w:t xml:space="preserve">  成果应用与采纳奖励</w:t>
      </w:r>
    </w:p>
    <w:p w:rsidR="00207473" w:rsidRPr="007B3986" w:rsidRDefault="00B35608" w:rsidP="009909EC">
      <w:pPr>
        <w:spacing w:line="500" w:lineRule="exact"/>
        <w:ind w:firstLineChars="204" w:firstLine="653"/>
        <w:rPr>
          <w:rFonts w:ascii="仿宋_GB2312" w:eastAsia="仿宋_GB2312"/>
          <w:bCs/>
          <w:sz w:val="32"/>
          <w:szCs w:val="32"/>
        </w:rPr>
      </w:pPr>
      <w:r>
        <w:rPr>
          <w:rFonts w:ascii="仿宋_GB2312" w:eastAsia="仿宋_GB2312" w:hint="eastAsia"/>
          <w:bCs/>
          <w:sz w:val="32"/>
          <w:szCs w:val="32"/>
        </w:rPr>
        <w:t>（一）</w:t>
      </w:r>
      <w:r w:rsidR="00207473" w:rsidRPr="007B3986">
        <w:rPr>
          <w:rFonts w:ascii="仿宋_GB2312" w:eastAsia="仿宋_GB2312" w:hint="eastAsia"/>
          <w:bCs/>
          <w:sz w:val="32"/>
          <w:szCs w:val="32"/>
        </w:rPr>
        <w:t>被国家采用的研究成果每项奖励0.6万元；</w:t>
      </w:r>
    </w:p>
    <w:p w:rsidR="00207473" w:rsidRPr="007B3986" w:rsidRDefault="00B35608"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（二）</w:t>
      </w:r>
      <w:r w:rsidR="00207473" w:rsidRPr="007B3986">
        <w:rPr>
          <w:rFonts w:ascii="仿宋_GB2312" w:eastAsia="仿宋_GB2312" w:hint="eastAsia"/>
          <w:bCs/>
          <w:sz w:val="32"/>
          <w:szCs w:val="32"/>
        </w:rPr>
        <w:t>被省部级、地市级采用的研究成果每项奖励0.4万元。</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 xml:space="preserve"> 采纳标准：以相应级别政府部门出具的采纳证明为准。</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第十条</w:t>
      </w:r>
      <w:r w:rsidRPr="007B3986">
        <w:rPr>
          <w:rFonts w:eastAsia="仿宋_GB2312"/>
          <w:bCs/>
          <w:sz w:val="32"/>
          <w:szCs w:val="32"/>
        </w:rPr>
        <w:t> </w:t>
      </w:r>
      <w:r w:rsidRPr="007B3986">
        <w:rPr>
          <w:rFonts w:ascii="仿宋_GB2312" w:eastAsia="仿宋_GB2312" w:hint="eastAsia"/>
          <w:bCs/>
          <w:sz w:val="32"/>
          <w:szCs w:val="32"/>
        </w:rPr>
        <w:t xml:space="preserve"> 成果获奖奖励</w:t>
      </w:r>
    </w:p>
    <w:p w:rsidR="00207473"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（一）对获得国家哲学社会科学优秀成果奖</w:t>
      </w:r>
      <w:r w:rsidR="00245C55">
        <w:rPr>
          <w:rFonts w:ascii="仿宋_GB2312" w:eastAsia="仿宋_GB2312" w:hint="eastAsia"/>
          <w:bCs/>
          <w:sz w:val="32"/>
          <w:szCs w:val="32"/>
        </w:rPr>
        <w:t>、</w:t>
      </w:r>
      <w:r w:rsidR="00CF33A8">
        <w:rPr>
          <w:rFonts w:ascii="仿宋_GB2312" w:eastAsia="仿宋_GB2312" w:hint="eastAsia"/>
          <w:bCs/>
          <w:sz w:val="32"/>
          <w:szCs w:val="32"/>
        </w:rPr>
        <w:t>教育部优秀科</w:t>
      </w:r>
      <w:r w:rsidR="00CF33A8">
        <w:rPr>
          <w:rFonts w:ascii="仿宋_GB2312" w:eastAsia="仿宋_GB2312" w:hint="eastAsia"/>
          <w:bCs/>
          <w:sz w:val="32"/>
          <w:szCs w:val="32"/>
        </w:rPr>
        <w:lastRenderedPageBreak/>
        <w:t>研成果奖、</w:t>
      </w:r>
      <w:r w:rsidR="00245C55">
        <w:rPr>
          <w:rFonts w:ascii="仿宋_GB2312" w:eastAsia="仿宋_GB2312" w:hint="eastAsia"/>
          <w:bCs/>
          <w:sz w:val="32"/>
          <w:szCs w:val="32"/>
        </w:rPr>
        <w:t>国家级艺术类奖项</w:t>
      </w:r>
      <w:r w:rsidRPr="007B3986">
        <w:rPr>
          <w:rFonts w:ascii="仿宋_GB2312" w:eastAsia="仿宋_GB2312" w:hint="eastAsia"/>
          <w:bCs/>
          <w:sz w:val="32"/>
          <w:szCs w:val="32"/>
        </w:rPr>
        <w:t>者，学院给予重奖。</w:t>
      </w:r>
    </w:p>
    <w:p w:rsidR="00CF33A8" w:rsidRPr="007B3986" w:rsidRDefault="00CF33A8" w:rsidP="00CF33A8">
      <w:pPr>
        <w:spacing w:line="500" w:lineRule="exact"/>
        <w:ind w:leftChars="310" w:left="3531" w:hangingChars="900" w:hanging="2880"/>
        <w:rPr>
          <w:rFonts w:ascii="仿宋_GB2312" w:eastAsia="仿宋_GB2312"/>
          <w:bCs/>
          <w:sz w:val="32"/>
          <w:szCs w:val="32"/>
        </w:rPr>
      </w:pPr>
      <w:r w:rsidRPr="007B3986">
        <w:rPr>
          <w:rFonts w:ascii="仿宋_GB2312" w:eastAsia="仿宋_GB2312" w:hint="eastAsia"/>
          <w:bCs/>
          <w:sz w:val="32"/>
          <w:szCs w:val="32"/>
        </w:rPr>
        <w:t xml:space="preserve">一等奖   5万元 </w:t>
      </w:r>
    </w:p>
    <w:p w:rsidR="00CF33A8" w:rsidRPr="007B3986" w:rsidRDefault="00CF33A8" w:rsidP="00CF33A8">
      <w:pPr>
        <w:spacing w:line="500" w:lineRule="exact"/>
        <w:ind w:leftChars="311" w:left="3597" w:hangingChars="920" w:hanging="2944"/>
        <w:rPr>
          <w:rFonts w:ascii="仿宋_GB2312" w:eastAsia="仿宋_GB2312"/>
          <w:bCs/>
          <w:sz w:val="32"/>
          <w:szCs w:val="32"/>
        </w:rPr>
      </w:pPr>
      <w:r w:rsidRPr="007B3986">
        <w:rPr>
          <w:rFonts w:ascii="仿宋_GB2312" w:eastAsia="仿宋_GB2312" w:hint="eastAsia"/>
          <w:bCs/>
          <w:sz w:val="32"/>
          <w:szCs w:val="32"/>
        </w:rPr>
        <w:t>二等奖   3万元</w:t>
      </w:r>
    </w:p>
    <w:p w:rsidR="00CF33A8" w:rsidRPr="007B3986" w:rsidRDefault="00CF33A8" w:rsidP="00CF33A8">
      <w:pPr>
        <w:spacing w:line="500" w:lineRule="exact"/>
        <w:ind w:leftChars="311" w:left="3239" w:hangingChars="808" w:hanging="2586"/>
        <w:rPr>
          <w:rFonts w:ascii="仿宋_GB2312" w:eastAsia="仿宋_GB2312"/>
          <w:sz w:val="32"/>
          <w:szCs w:val="32"/>
        </w:rPr>
      </w:pPr>
      <w:r w:rsidRPr="007B3986">
        <w:rPr>
          <w:rFonts w:ascii="仿宋_GB2312" w:eastAsia="仿宋_GB2312" w:hint="eastAsia"/>
          <w:bCs/>
          <w:sz w:val="32"/>
          <w:szCs w:val="32"/>
        </w:rPr>
        <w:t>三等奖   2万元</w:t>
      </w:r>
    </w:p>
    <w:p w:rsidR="00CF33A8" w:rsidRPr="007B3986" w:rsidRDefault="00207473" w:rsidP="00CF33A8">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（二）地市级、省部级成果奖奖励</w:t>
      </w:r>
      <w:r w:rsidR="00CF33A8">
        <w:rPr>
          <w:rFonts w:ascii="仿宋_GB2312" w:eastAsia="仿宋_GB2312" w:hint="eastAsia"/>
          <w:bCs/>
          <w:sz w:val="32"/>
          <w:szCs w:val="32"/>
        </w:rPr>
        <w:t>，</w:t>
      </w:r>
      <w:r w:rsidR="00CF33A8" w:rsidRPr="007B3986">
        <w:rPr>
          <w:rFonts w:ascii="仿宋_GB2312" w:eastAsia="仿宋_GB2312" w:hint="eastAsia"/>
          <w:bCs/>
          <w:sz w:val="32"/>
          <w:szCs w:val="32"/>
        </w:rPr>
        <w:t>省人民政府哲学社会科学优秀科研成果奖（全国青年社会科学成果奖优秀奖相当于省社科二等奖；全国教育科学优</w:t>
      </w:r>
      <w:r w:rsidR="00F17E8B">
        <w:rPr>
          <w:rFonts w:ascii="仿宋_GB2312" w:eastAsia="仿宋_GB2312" w:hint="eastAsia"/>
          <w:bCs/>
          <w:sz w:val="32"/>
          <w:szCs w:val="32"/>
        </w:rPr>
        <w:t>秀成果奖相当于省级奖；中宣部“五个</w:t>
      </w:r>
      <w:proofErr w:type="gramStart"/>
      <w:r w:rsidR="00F17E8B">
        <w:rPr>
          <w:rFonts w:ascii="仿宋_GB2312" w:eastAsia="仿宋_GB2312" w:hint="eastAsia"/>
          <w:bCs/>
          <w:sz w:val="32"/>
          <w:szCs w:val="32"/>
        </w:rPr>
        <w:t>一</w:t>
      </w:r>
      <w:proofErr w:type="gramEnd"/>
      <w:r w:rsidR="00F17E8B">
        <w:rPr>
          <w:rFonts w:ascii="仿宋_GB2312" w:eastAsia="仿宋_GB2312" w:hint="eastAsia"/>
          <w:bCs/>
          <w:sz w:val="32"/>
          <w:szCs w:val="32"/>
        </w:rPr>
        <w:t>工程”奖相当于省级一等奖）；省教育厅优秀科研成果奖；</w:t>
      </w:r>
      <w:r w:rsidR="00CF33A8">
        <w:rPr>
          <w:rFonts w:ascii="仿宋_GB2312" w:eastAsia="仿宋_GB2312" w:hint="eastAsia"/>
          <w:bCs/>
          <w:sz w:val="32"/>
          <w:szCs w:val="32"/>
        </w:rPr>
        <w:t>省部级艺术类奖项</w:t>
      </w:r>
      <w:r w:rsidR="00F17E8B">
        <w:rPr>
          <w:rFonts w:ascii="仿宋_GB2312" w:eastAsia="仿宋_GB2312" w:hint="eastAsia"/>
          <w:bCs/>
          <w:sz w:val="32"/>
          <w:szCs w:val="32"/>
        </w:rPr>
        <w:t>。</w:t>
      </w:r>
    </w:p>
    <w:p w:rsidR="00207473" w:rsidRPr="007B3986" w:rsidRDefault="00207473" w:rsidP="009909EC">
      <w:pPr>
        <w:spacing w:line="500" w:lineRule="exact"/>
        <w:ind w:leftChars="311" w:left="3418" w:hangingChars="864" w:hanging="2765"/>
        <w:rPr>
          <w:rFonts w:ascii="仿宋_GB2312" w:eastAsia="仿宋_GB2312"/>
          <w:bCs/>
          <w:sz w:val="32"/>
          <w:szCs w:val="32"/>
        </w:rPr>
      </w:pPr>
      <w:r w:rsidRPr="007B3986">
        <w:rPr>
          <w:rFonts w:ascii="仿宋_GB2312" w:eastAsia="仿宋_GB2312" w:hint="eastAsia"/>
          <w:bCs/>
          <w:sz w:val="32"/>
          <w:szCs w:val="32"/>
        </w:rPr>
        <w:t>一等奖</w:t>
      </w:r>
      <w:r w:rsidRPr="007B3986">
        <w:rPr>
          <w:rFonts w:eastAsia="仿宋_GB2312"/>
          <w:bCs/>
          <w:sz w:val="32"/>
          <w:szCs w:val="32"/>
        </w:rPr>
        <w:t xml:space="preserve">     </w:t>
      </w:r>
      <w:r w:rsidRPr="007B3986">
        <w:rPr>
          <w:rFonts w:ascii="仿宋_GB2312" w:eastAsia="仿宋_GB2312" w:hint="eastAsia"/>
          <w:bCs/>
          <w:sz w:val="32"/>
          <w:szCs w:val="32"/>
        </w:rPr>
        <w:t>4万元</w:t>
      </w:r>
    </w:p>
    <w:p w:rsidR="00207473" w:rsidRPr="007B3986" w:rsidRDefault="00207473" w:rsidP="009909EC">
      <w:pPr>
        <w:spacing w:line="500" w:lineRule="exact"/>
        <w:ind w:leftChars="310" w:left="3531" w:hangingChars="900" w:hanging="2880"/>
        <w:rPr>
          <w:rFonts w:ascii="仿宋_GB2312" w:eastAsia="仿宋_GB2312"/>
          <w:bCs/>
          <w:sz w:val="32"/>
          <w:szCs w:val="32"/>
        </w:rPr>
      </w:pPr>
      <w:r w:rsidRPr="007B3986">
        <w:rPr>
          <w:rFonts w:ascii="仿宋_GB2312" w:eastAsia="仿宋_GB2312" w:hint="eastAsia"/>
          <w:bCs/>
          <w:sz w:val="32"/>
          <w:szCs w:val="32"/>
        </w:rPr>
        <w:t xml:space="preserve">二等奖    </w:t>
      </w:r>
      <w:r w:rsidRPr="007B3986">
        <w:rPr>
          <w:rFonts w:eastAsia="仿宋_GB2312"/>
          <w:bCs/>
          <w:sz w:val="32"/>
          <w:szCs w:val="32"/>
        </w:rPr>
        <w:t> </w:t>
      </w:r>
      <w:r w:rsidRPr="007B3986">
        <w:rPr>
          <w:rFonts w:ascii="仿宋_GB2312" w:eastAsia="仿宋_GB2312" w:hint="eastAsia"/>
          <w:bCs/>
          <w:sz w:val="32"/>
          <w:szCs w:val="32"/>
        </w:rPr>
        <w:t>3万元</w:t>
      </w:r>
    </w:p>
    <w:p w:rsidR="00207473" w:rsidRPr="007B3986" w:rsidRDefault="00207473" w:rsidP="00CF33A8">
      <w:pPr>
        <w:tabs>
          <w:tab w:val="left" w:pos="2160"/>
          <w:tab w:val="left" w:pos="2340"/>
        </w:tabs>
        <w:spacing w:line="500" w:lineRule="exact"/>
        <w:ind w:leftChars="310" w:left="3880" w:hangingChars="1009" w:hanging="3229"/>
        <w:rPr>
          <w:rFonts w:ascii="仿宋_GB2312" w:eastAsia="仿宋_GB2312"/>
          <w:bCs/>
          <w:sz w:val="32"/>
          <w:szCs w:val="32"/>
        </w:rPr>
      </w:pPr>
      <w:r w:rsidRPr="007B3986">
        <w:rPr>
          <w:rFonts w:ascii="仿宋_GB2312" w:eastAsia="仿宋_GB2312" w:hint="eastAsia"/>
          <w:bCs/>
          <w:sz w:val="32"/>
          <w:szCs w:val="32"/>
        </w:rPr>
        <w:t>三等奖</w:t>
      </w:r>
      <w:r w:rsidR="009909EC">
        <w:rPr>
          <w:rFonts w:ascii="仿宋_GB2312" w:eastAsia="仿宋_GB2312" w:hint="eastAsia"/>
          <w:bCs/>
          <w:sz w:val="32"/>
          <w:szCs w:val="32"/>
        </w:rPr>
        <w:t xml:space="preserve">     </w:t>
      </w:r>
      <w:r w:rsidRPr="007B3986">
        <w:rPr>
          <w:rFonts w:ascii="仿宋_GB2312" w:eastAsia="仿宋_GB2312" w:hint="eastAsia"/>
          <w:bCs/>
          <w:sz w:val="32"/>
          <w:szCs w:val="32"/>
        </w:rPr>
        <w:t>1万元</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w:t>
      </w:r>
      <w:r w:rsidR="00CF33A8">
        <w:rPr>
          <w:rFonts w:ascii="仿宋_GB2312" w:eastAsia="仿宋_GB2312" w:hint="eastAsia"/>
          <w:bCs/>
          <w:sz w:val="32"/>
          <w:szCs w:val="32"/>
        </w:rPr>
        <w:t>三</w:t>
      </w:r>
      <w:r w:rsidRPr="007B3986">
        <w:rPr>
          <w:rFonts w:ascii="仿宋_GB2312" w:eastAsia="仿宋_GB2312" w:hint="eastAsia"/>
          <w:bCs/>
          <w:sz w:val="32"/>
          <w:szCs w:val="32"/>
        </w:rPr>
        <w:t>）宁波市哲学社会科学优秀成果奖（省社联优秀成果奖相当于宁波市奖）</w:t>
      </w:r>
      <w:r w:rsidR="00F17E8B">
        <w:rPr>
          <w:rFonts w:ascii="仿宋_GB2312" w:eastAsia="仿宋_GB2312" w:hint="eastAsia"/>
          <w:bCs/>
          <w:sz w:val="32"/>
          <w:szCs w:val="32"/>
        </w:rPr>
        <w:t>；</w:t>
      </w:r>
      <w:r w:rsidR="00245C55">
        <w:rPr>
          <w:rFonts w:ascii="仿宋_GB2312" w:eastAsia="仿宋_GB2312" w:hint="eastAsia"/>
          <w:bCs/>
          <w:sz w:val="32"/>
          <w:szCs w:val="32"/>
        </w:rPr>
        <w:t>市级艺术类奖项</w:t>
      </w:r>
      <w:r w:rsidR="00F17E8B">
        <w:rPr>
          <w:rFonts w:ascii="仿宋_GB2312" w:eastAsia="仿宋_GB2312" w:hint="eastAsia"/>
          <w:bCs/>
          <w:sz w:val="32"/>
          <w:szCs w:val="32"/>
        </w:rPr>
        <w:t>。</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一等奖</w:t>
      </w:r>
      <w:r w:rsidRPr="007B3986">
        <w:rPr>
          <w:rFonts w:eastAsia="仿宋_GB2312"/>
          <w:bCs/>
          <w:sz w:val="32"/>
          <w:szCs w:val="32"/>
        </w:rPr>
        <w:t xml:space="preserve">    </w:t>
      </w:r>
      <w:r w:rsidRPr="007B3986">
        <w:rPr>
          <w:rFonts w:ascii="仿宋_GB2312" w:eastAsia="仿宋_GB2312" w:hint="eastAsia"/>
          <w:bCs/>
          <w:sz w:val="32"/>
          <w:szCs w:val="32"/>
        </w:rPr>
        <w:t xml:space="preserve">3万元 </w:t>
      </w:r>
    </w:p>
    <w:p w:rsidR="00207473" w:rsidRPr="007B3986" w:rsidRDefault="00207473" w:rsidP="009909EC">
      <w:pPr>
        <w:spacing w:line="500" w:lineRule="exact"/>
        <w:ind w:leftChars="311" w:left="3719" w:hangingChars="958" w:hanging="3066"/>
        <w:rPr>
          <w:rFonts w:ascii="仿宋_GB2312" w:eastAsia="仿宋_GB2312"/>
          <w:bCs/>
          <w:sz w:val="32"/>
          <w:szCs w:val="32"/>
        </w:rPr>
      </w:pPr>
      <w:r w:rsidRPr="007B3986">
        <w:rPr>
          <w:rFonts w:ascii="仿宋_GB2312" w:eastAsia="仿宋_GB2312" w:hint="eastAsia"/>
          <w:bCs/>
          <w:sz w:val="32"/>
          <w:szCs w:val="32"/>
        </w:rPr>
        <w:t>二等奖   1.5万元</w:t>
      </w:r>
    </w:p>
    <w:p w:rsidR="00207473" w:rsidRPr="007B3986" w:rsidRDefault="00207473" w:rsidP="009909EC">
      <w:pPr>
        <w:spacing w:line="500" w:lineRule="exact"/>
        <w:ind w:leftChars="311" w:left="3757" w:hangingChars="970" w:hanging="3104"/>
        <w:rPr>
          <w:rFonts w:ascii="仿宋_GB2312" w:eastAsia="仿宋_GB2312"/>
          <w:bCs/>
          <w:sz w:val="32"/>
          <w:szCs w:val="32"/>
        </w:rPr>
      </w:pPr>
      <w:r w:rsidRPr="007B3986">
        <w:rPr>
          <w:rFonts w:ascii="仿宋_GB2312" w:eastAsia="仿宋_GB2312" w:hint="eastAsia"/>
          <w:bCs/>
          <w:sz w:val="32"/>
          <w:szCs w:val="32"/>
        </w:rPr>
        <w:t>三等奖   0.5万元</w:t>
      </w:r>
    </w:p>
    <w:p w:rsidR="00207473" w:rsidRPr="007B3986" w:rsidRDefault="00207473" w:rsidP="009909EC">
      <w:pPr>
        <w:spacing w:line="500" w:lineRule="exact"/>
        <w:ind w:firstLineChars="204" w:firstLine="653"/>
        <w:rPr>
          <w:rFonts w:ascii="仿宋_GB2312" w:eastAsia="仿宋_GB2312"/>
          <w:bCs/>
          <w:sz w:val="32"/>
          <w:szCs w:val="32"/>
        </w:rPr>
      </w:pPr>
      <w:r w:rsidRPr="007B3986">
        <w:rPr>
          <w:rFonts w:ascii="仿宋_GB2312" w:eastAsia="仿宋_GB2312" w:hint="eastAsia"/>
          <w:bCs/>
          <w:sz w:val="32"/>
          <w:szCs w:val="32"/>
        </w:rPr>
        <w:t>（</w:t>
      </w:r>
      <w:r w:rsidR="00CF33A8">
        <w:rPr>
          <w:rFonts w:ascii="仿宋_GB2312" w:eastAsia="仿宋_GB2312" w:hint="eastAsia"/>
          <w:bCs/>
          <w:sz w:val="32"/>
          <w:szCs w:val="32"/>
        </w:rPr>
        <w:t>四</w:t>
      </w:r>
      <w:r w:rsidRPr="007B3986">
        <w:rPr>
          <w:rFonts w:ascii="仿宋_GB2312" w:eastAsia="仿宋_GB2312" w:hint="eastAsia"/>
          <w:bCs/>
          <w:sz w:val="32"/>
          <w:szCs w:val="32"/>
        </w:rPr>
        <w:t>）经国家</w:t>
      </w:r>
      <w:proofErr w:type="gramStart"/>
      <w:r w:rsidRPr="007B3986">
        <w:rPr>
          <w:rFonts w:ascii="仿宋_GB2312" w:eastAsia="仿宋_GB2312" w:hint="eastAsia"/>
          <w:bCs/>
          <w:sz w:val="32"/>
          <w:szCs w:val="32"/>
        </w:rPr>
        <w:t>奖励办认可</w:t>
      </w:r>
      <w:proofErr w:type="gramEnd"/>
      <w:r w:rsidRPr="007B3986">
        <w:rPr>
          <w:rFonts w:ascii="仿宋_GB2312" w:eastAsia="仿宋_GB2312" w:hint="eastAsia"/>
          <w:bCs/>
          <w:sz w:val="32"/>
          <w:szCs w:val="32"/>
        </w:rPr>
        <w:t>的社会力量设立的奖项，按省部级</w:t>
      </w:r>
      <w:proofErr w:type="gramStart"/>
      <w:r w:rsidRPr="007B3986">
        <w:rPr>
          <w:rFonts w:ascii="仿宋_GB2312" w:eastAsia="仿宋_GB2312" w:hint="eastAsia"/>
          <w:bCs/>
          <w:sz w:val="32"/>
          <w:szCs w:val="32"/>
        </w:rPr>
        <w:t>奖计算</w:t>
      </w:r>
      <w:proofErr w:type="gramEnd"/>
      <w:r w:rsidRPr="007B3986">
        <w:rPr>
          <w:rFonts w:ascii="仿宋_GB2312" w:eastAsia="仿宋_GB2312" w:hint="eastAsia"/>
          <w:bCs/>
          <w:sz w:val="32"/>
          <w:szCs w:val="32"/>
        </w:rPr>
        <w:t>奖励；对于本款未涉及的其它高级别获奖，由学院</w:t>
      </w:r>
      <w:r w:rsidR="00CF33A8">
        <w:rPr>
          <w:rFonts w:ascii="仿宋_GB2312" w:eastAsia="仿宋_GB2312" w:hint="eastAsia"/>
          <w:bCs/>
          <w:sz w:val="32"/>
          <w:szCs w:val="32"/>
        </w:rPr>
        <w:t>学术委员会认定</w:t>
      </w:r>
      <w:r w:rsidRPr="007B3986">
        <w:rPr>
          <w:rFonts w:ascii="仿宋_GB2312" w:eastAsia="仿宋_GB2312" w:hint="eastAsia"/>
          <w:bCs/>
          <w:sz w:val="32"/>
          <w:szCs w:val="32"/>
        </w:rPr>
        <w:t>后进行奖励。</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第十一条</w:t>
      </w:r>
      <w:r w:rsidRPr="007B3986">
        <w:rPr>
          <w:rFonts w:ascii="仿宋_GB2312" w:eastAsia="仿宋_GB2312" w:hint="eastAsia"/>
          <w:bCs/>
          <w:sz w:val="32"/>
          <w:szCs w:val="32"/>
        </w:rPr>
        <w:t xml:space="preserve">  多单位多人合作的科研项目、成果获奖奖励按下表所列计算到学院排名最靠前人员，所得奖励归全体具有成果排名的学院教师所有，并由学院排名最靠前教师分配。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165"/>
        <w:gridCol w:w="1302"/>
        <w:gridCol w:w="1303"/>
        <w:gridCol w:w="1302"/>
        <w:gridCol w:w="1182"/>
      </w:tblGrid>
      <w:tr w:rsidR="00207473" w:rsidRPr="007B3986" w:rsidTr="00DC1DF6">
        <w:tc>
          <w:tcPr>
            <w:tcW w:w="2160"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排  序</w:t>
            </w:r>
          </w:p>
        </w:tc>
        <w:tc>
          <w:tcPr>
            <w:tcW w:w="1165"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1</w:t>
            </w:r>
          </w:p>
        </w:tc>
        <w:tc>
          <w:tcPr>
            <w:tcW w:w="130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2</w:t>
            </w:r>
          </w:p>
        </w:tc>
        <w:tc>
          <w:tcPr>
            <w:tcW w:w="1303"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3</w:t>
            </w:r>
          </w:p>
        </w:tc>
        <w:tc>
          <w:tcPr>
            <w:tcW w:w="130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4</w:t>
            </w:r>
          </w:p>
        </w:tc>
        <w:tc>
          <w:tcPr>
            <w:tcW w:w="118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 5</w:t>
            </w:r>
          </w:p>
        </w:tc>
      </w:tr>
      <w:tr w:rsidR="00207473" w:rsidRPr="007B3986" w:rsidTr="00DC1DF6">
        <w:tc>
          <w:tcPr>
            <w:tcW w:w="2160"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单位排序系数</w:t>
            </w:r>
          </w:p>
        </w:tc>
        <w:tc>
          <w:tcPr>
            <w:tcW w:w="1165"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1.0</w:t>
            </w:r>
          </w:p>
        </w:tc>
        <w:tc>
          <w:tcPr>
            <w:tcW w:w="130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0.8</w:t>
            </w:r>
          </w:p>
        </w:tc>
        <w:tc>
          <w:tcPr>
            <w:tcW w:w="1303"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0.6</w:t>
            </w:r>
          </w:p>
        </w:tc>
        <w:tc>
          <w:tcPr>
            <w:tcW w:w="130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0.4</w:t>
            </w:r>
          </w:p>
        </w:tc>
        <w:tc>
          <w:tcPr>
            <w:tcW w:w="118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0.2</w:t>
            </w:r>
          </w:p>
        </w:tc>
      </w:tr>
      <w:tr w:rsidR="00207473" w:rsidRPr="007B3986" w:rsidTr="00DC1DF6">
        <w:tc>
          <w:tcPr>
            <w:tcW w:w="2160"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lastRenderedPageBreak/>
              <w:t>人员排名系数</w:t>
            </w:r>
          </w:p>
        </w:tc>
        <w:tc>
          <w:tcPr>
            <w:tcW w:w="1165"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1.0</w:t>
            </w:r>
          </w:p>
        </w:tc>
        <w:tc>
          <w:tcPr>
            <w:tcW w:w="130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0.6</w:t>
            </w:r>
          </w:p>
        </w:tc>
        <w:tc>
          <w:tcPr>
            <w:tcW w:w="1303"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0.3</w:t>
            </w:r>
          </w:p>
        </w:tc>
        <w:tc>
          <w:tcPr>
            <w:tcW w:w="130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0.2</w:t>
            </w:r>
          </w:p>
        </w:tc>
        <w:tc>
          <w:tcPr>
            <w:tcW w:w="1182" w:type="dxa"/>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jc w:val="center"/>
              <w:rPr>
                <w:rFonts w:ascii="仿宋_GB2312" w:eastAsia="仿宋_GB2312"/>
                <w:sz w:val="32"/>
                <w:szCs w:val="32"/>
              </w:rPr>
            </w:pPr>
            <w:r w:rsidRPr="007B3986">
              <w:rPr>
                <w:rFonts w:ascii="仿宋_GB2312" w:eastAsia="仿宋_GB2312" w:hint="eastAsia"/>
                <w:bCs/>
                <w:sz w:val="32"/>
                <w:szCs w:val="32"/>
              </w:rPr>
              <w:t>0.1</w:t>
            </w:r>
          </w:p>
        </w:tc>
      </w:tr>
      <w:tr w:rsidR="00207473" w:rsidRPr="007B3986" w:rsidTr="00DC1DF6">
        <w:tc>
          <w:tcPr>
            <w:tcW w:w="8414" w:type="dxa"/>
            <w:gridSpan w:val="6"/>
            <w:tcBorders>
              <w:top w:val="single" w:sz="4" w:space="0" w:color="auto"/>
              <w:left w:val="single" w:sz="4" w:space="0" w:color="auto"/>
              <w:bottom w:val="single" w:sz="4" w:space="0" w:color="auto"/>
              <w:right w:val="single" w:sz="4" w:space="0" w:color="auto"/>
            </w:tcBorders>
          </w:tcPr>
          <w:p w:rsidR="00207473" w:rsidRPr="007B3986" w:rsidRDefault="00207473" w:rsidP="009909EC">
            <w:pPr>
              <w:spacing w:line="500" w:lineRule="exact"/>
              <w:rPr>
                <w:rFonts w:ascii="仿宋_GB2312" w:eastAsia="仿宋_GB2312"/>
                <w:bCs/>
                <w:sz w:val="32"/>
                <w:szCs w:val="32"/>
              </w:rPr>
            </w:pPr>
            <w:r w:rsidRPr="007B3986">
              <w:rPr>
                <w:rFonts w:ascii="仿宋_GB2312" w:eastAsia="仿宋_GB2312" w:hint="eastAsia"/>
                <w:bCs/>
                <w:sz w:val="32"/>
                <w:szCs w:val="32"/>
              </w:rPr>
              <w:t>奖励额度＝标准奖励额度×单位排序系数×人员排名系数</w:t>
            </w:r>
          </w:p>
        </w:tc>
      </w:tr>
    </w:tbl>
    <w:p w:rsidR="00207473" w:rsidRPr="007B3986" w:rsidRDefault="00207473" w:rsidP="009909EC">
      <w:pPr>
        <w:spacing w:line="500" w:lineRule="exact"/>
        <w:ind w:leftChars="311" w:left="1498" w:hangingChars="264" w:hanging="845"/>
        <w:rPr>
          <w:rFonts w:ascii="仿宋_GB2312" w:eastAsia="仿宋_GB2312"/>
          <w:bCs/>
          <w:sz w:val="32"/>
          <w:szCs w:val="32"/>
        </w:rPr>
      </w:pPr>
      <w:r w:rsidRPr="007B3986">
        <w:rPr>
          <w:rFonts w:ascii="仿宋_GB2312" w:eastAsia="仿宋_GB2312" w:hint="eastAsia"/>
          <w:bCs/>
          <w:sz w:val="32"/>
          <w:szCs w:val="32"/>
        </w:rPr>
        <w:t>注：①学院作为合作单位参与的项目，在立项发文或立项合同中应写明学院为合作单位。</w:t>
      </w:r>
    </w:p>
    <w:p w:rsidR="00207473" w:rsidRPr="007B3986" w:rsidRDefault="00207473" w:rsidP="009909EC">
      <w:pPr>
        <w:spacing w:line="500" w:lineRule="exact"/>
        <w:ind w:leftChars="691" w:left="1496" w:hangingChars="14" w:hanging="45"/>
        <w:rPr>
          <w:rFonts w:ascii="仿宋_GB2312" w:eastAsia="仿宋_GB2312"/>
          <w:bCs/>
          <w:sz w:val="32"/>
          <w:szCs w:val="32"/>
        </w:rPr>
      </w:pPr>
      <w:r w:rsidRPr="007B3986">
        <w:rPr>
          <w:rFonts w:ascii="仿宋_GB2312" w:eastAsia="仿宋_GB2312" w:hint="eastAsia"/>
          <w:bCs/>
          <w:sz w:val="32"/>
          <w:szCs w:val="32"/>
        </w:rPr>
        <w:t>②以学院为第一完成单位的各项科研成果，学院与浙江大学联合培养的研究生以及来学院开展科研工作的其他在读研究生不占排名。</w:t>
      </w:r>
    </w:p>
    <w:p w:rsidR="00245C55" w:rsidRPr="007B3986" w:rsidRDefault="00207473" w:rsidP="00245C55">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 xml:space="preserve">第十二条 </w:t>
      </w:r>
      <w:r w:rsidRPr="007B3986">
        <w:rPr>
          <w:rFonts w:ascii="仿宋_GB2312" w:eastAsia="仿宋_GB2312" w:hint="eastAsia"/>
          <w:bCs/>
          <w:sz w:val="32"/>
          <w:szCs w:val="32"/>
        </w:rPr>
        <w:t xml:space="preserve"> </w:t>
      </w:r>
      <w:r w:rsidR="00245C55">
        <w:rPr>
          <w:rFonts w:ascii="仿宋_GB2312" w:eastAsia="仿宋_GB2312" w:hint="eastAsia"/>
          <w:bCs/>
          <w:sz w:val="32"/>
          <w:szCs w:val="32"/>
        </w:rPr>
        <w:t>参加经学术委员会认定的国际学术会议，列入论文宣读或出版的，学院报销会务费与来回机票。（上限</w:t>
      </w:r>
      <w:r w:rsidR="006E21B1">
        <w:rPr>
          <w:rFonts w:ascii="仿宋_GB2312" w:eastAsia="仿宋_GB2312" w:hint="eastAsia"/>
          <w:bCs/>
          <w:sz w:val="32"/>
          <w:szCs w:val="32"/>
        </w:rPr>
        <w:t>每人每年</w:t>
      </w:r>
      <w:r w:rsidR="00245C55">
        <w:rPr>
          <w:rFonts w:ascii="仿宋_GB2312" w:eastAsia="仿宋_GB2312" w:hint="eastAsia"/>
          <w:bCs/>
          <w:sz w:val="32"/>
          <w:szCs w:val="32"/>
        </w:rPr>
        <w:t>5000元）</w:t>
      </w:r>
    </w:p>
    <w:p w:rsidR="008B6141" w:rsidRPr="007B3986" w:rsidRDefault="00207473" w:rsidP="008B6141">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 xml:space="preserve">第十三条 </w:t>
      </w:r>
      <w:r w:rsidRPr="007B3986">
        <w:rPr>
          <w:rFonts w:ascii="仿宋_GB2312" w:eastAsia="仿宋_GB2312" w:hint="eastAsia"/>
          <w:bCs/>
          <w:sz w:val="32"/>
          <w:szCs w:val="32"/>
        </w:rPr>
        <w:t xml:space="preserve"> </w:t>
      </w:r>
      <w:r w:rsidR="00E5655C">
        <w:rPr>
          <w:rFonts w:ascii="仿宋_GB2312" w:eastAsia="仿宋_GB2312" w:hint="eastAsia"/>
          <w:bCs/>
          <w:sz w:val="32"/>
          <w:szCs w:val="32"/>
        </w:rPr>
        <w:t>研究所</w:t>
      </w:r>
      <w:r w:rsidRPr="007B3986">
        <w:rPr>
          <w:rFonts w:ascii="仿宋_GB2312" w:eastAsia="仿宋_GB2312" w:hint="eastAsia"/>
          <w:bCs/>
          <w:sz w:val="32"/>
          <w:szCs w:val="32"/>
        </w:rPr>
        <w:t>科研奖励经费</w:t>
      </w:r>
      <w:r w:rsidR="008B6141">
        <w:rPr>
          <w:rFonts w:ascii="仿宋_GB2312" w:eastAsia="仿宋_GB2312" w:hint="eastAsia"/>
          <w:bCs/>
          <w:sz w:val="32"/>
          <w:szCs w:val="32"/>
        </w:rPr>
        <w:t>。</w:t>
      </w:r>
      <w:r w:rsidRPr="007B3986">
        <w:rPr>
          <w:rFonts w:ascii="仿宋_GB2312" w:eastAsia="仿宋_GB2312" w:hint="eastAsia"/>
          <w:bCs/>
          <w:sz w:val="32"/>
          <w:szCs w:val="32"/>
        </w:rPr>
        <w:t>当</w:t>
      </w:r>
      <w:r w:rsidR="00E5655C">
        <w:rPr>
          <w:rFonts w:ascii="仿宋_GB2312" w:eastAsia="仿宋_GB2312" w:hint="eastAsia"/>
          <w:bCs/>
          <w:sz w:val="32"/>
          <w:szCs w:val="32"/>
        </w:rPr>
        <w:t>研究所</w:t>
      </w:r>
      <w:r w:rsidRPr="007B3986">
        <w:rPr>
          <w:rFonts w:ascii="仿宋_GB2312" w:eastAsia="仿宋_GB2312" w:hint="eastAsia"/>
          <w:bCs/>
          <w:sz w:val="32"/>
          <w:szCs w:val="32"/>
        </w:rPr>
        <w:t>完成学院下达的科研经费指标的80％及以上时，学院对</w:t>
      </w:r>
      <w:r w:rsidR="00E5655C">
        <w:rPr>
          <w:rFonts w:ascii="仿宋_GB2312" w:eastAsia="仿宋_GB2312" w:hint="eastAsia"/>
          <w:bCs/>
          <w:sz w:val="32"/>
          <w:szCs w:val="32"/>
        </w:rPr>
        <w:t>研究所</w:t>
      </w:r>
      <w:r w:rsidRPr="007B3986">
        <w:rPr>
          <w:rFonts w:ascii="仿宋_GB2312" w:eastAsia="仿宋_GB2312" w:hint="eastAsia"/>
          <w:bCs/>
          <w:sz w:val="32"/>
          <w:szCs w:val="32"/>
        </w:rPr>
        <w:t>予以奖励，最高奖励额度为</w:t>
      </w:r>
      <w:r w:rsidR="008B6141">
        <w:rPr>
          <w:rFonts w:ascii="仿宋_GB2312" w:eastAsia="仿宋_GB2312" w:hint="eastAsia"/>
          <w:bCs/>
          <w:sz w:val="32"/>
          <w:szCs w:val="32"/>
        </w:rPr>
        <w:t>2</w:t>
      </w:r>
      <w:r w:rsidRPr="007B3986">
        <w:rPr>
          <w:rFonts w:ascii="仿宋_GB2312" w:eastAsia="仿宋_GB2312" w:hint="eastAsia"/>
          <w:bCs/>
          <w:sz w:val="32"/>
          <w:szCs w:val="32"/>
        </w:rPr>
        <w:t>万元。奖励额度＝</w:t>
      </w:r>
      <w:r w:rsidR="00E5655C">
        <w:rPr>
          <w:rFonts w:ascii="仿宋_GB2312" w:eastAsia="仿宋_GB2312" w:hint="eastAsia"/>
          <w:bCs/>
          <w:sz w:val="32"/>
          <w:szCs w:val="32"/>
        </w:rPr>
        <w:t>研究所</w:t>
      </w:r>
      <w:r w:rsidRPr="007B3986">
        <w:rPr>
          <w:rFonts w:ascii="仿宋_GB2312" w:eastAsia="仿宋_GB2312" w:hint="eastAsia"/>
          <w:bCs/>
          <w:sz w:val="32"/>
          <w:szCs w:val="32"/>
        </w:rPr>
        <w:t>全体教职工科研业绩分津贴×10％×完成学院科研经费指标比例</w:t>
      </w:r>
      <w:r w:rsidR="008B6141">
        <w:rPr>
          <w:rFonts w:ascii="仿宋_GB2312" w:eastAsia="仿宋_GB2312" w:hint="eastAsia"/>
          <w:bCs/>
          <w:sz w:val="32"/>
          <w:szCs w:val="32"/>
        </w:rPr>
        <w:t>。</w:t>
      </w:r>
    </w:p>
    <w:p w:rsidR="00207473" w:rsidRPr="007B3986" w:rsidRDefault="00207473" w:rsidP="009909EC">
      <w:pPr>
        <w:spacing w:line="500" w:lineRule="exact"/>
        <w:ind w:firstLineChars="204" w:firstLine="653"/>
        <w:rPr>
          <w:rFonts w:ascii="仿宋_GB2312" w:eastAsia="仿宋_GB2312"/>
          <w:bCs/>
          <w:sz w:val="32"/>
          <w:szCs w:val="32"/>
        </w:rPr>
      </w:pPr>
    </w:p>
    <w:p w:rsidR="00207473" w:rsidRPr="007B3986" w:rsidRDefault="00207473" w:rsidP="004B4521">
      <w:pPr>
        <w:spacing w:beforeLines="50" w:afterLines="50" w:line="500" w:lineRule="exact"/>
        <w:ind w:firstLineChars="1000" w:firstLine="3200"/>
        <w:rPr>
          <w:rFonts w:ascii="黑体" w:eastAsia="黑体"/>
          <w:bCs/>
          <w:sz w:val="32"/>
          <w:szCs w:val="32"/>
        </w:rPr>
      </w:pPr>
      <w:r w:rsidRPr="007B3986">
        <w:rPr>
          <w:rFonts w:ascii="黑体" w:eastAsia="黑体" w:hint="eastAsia"/>
          <w:bCs/>
          <w:sz w:val="32"/>
          <w:szCs w:val="32"/>
        </w:rPr>
        <w:t>第三章  附则</w:t>
      </w:r>
    </w:p>
    <w:p w:rsidR="00207473" w:rsidRPr="007B3986"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第十四条</w:t>
      </w:r>
      <w:r w:rsidRPr="007B3986">
        <w:rPr>
          <w:rFonts w:eastAsia="仿宋_GB2312"/>
          <w:bCs/>
          <w:sz w:val="32"/>
          <w:szCs w:val="32"/>
        </w:rPr>
        <w:t> </w:t>
      </w:r>
      <w:r w:rsidRPr="007B3986">
        <w:rPr>
          <w:rFonts w:eastAsia="仿宋_GB2312" w:hint="eastAsia"/>
          <w:bCs/>
          <w:sz w:val="32"/>
          <w:szCs w:val="32"/>
        </w:rPr>
        <w:t xml:space="preserve"> </w:t>
      </w:r>
      <w:r w:rsidRPr="007B3986">
        <w:rPr>
          <w:rFonts w:eastAsia="仿宋_GB2312" w:hint="eastAsia"/>
          <w:bCs/>
          <w:sz w:val="32"/>
          <w:szCs w:val="32"/>
        </w:rPr>
        <w:t>倡导科研诚信，如发现伪造、篡改、抄袭、剽窃等科研不端行为，将取消奖励，并根据严重程度给予相应行政处罚或纪律处分。</w:t>
      </w:r>
    </w:p>
    <w:p w:rsidR="00207473" w:rsidRDefault="00207473" w:rsidP="00E5655C">
      <w:pPr>
        <w:spacing w:line="500" w:lineRule="exact"/>
        <w:ind w:firstLineChars="204" w:firstLine="653"/>
        <w:rPr>
          <w:rFonts w:ascii="仿宋_GB2312" w:eastAsia="仿宋_GB2312"/>
          <w:bCs/>
          <w:sz w:val="32"/>
          <w:szCs w:val="32"/>
        </w:rPr>
      </w:pPr>
      <w:r w:rsidRPr="007B3986">
        <w:rPr>
          <w:rFonts w:ascii="仿宋_GB2312" w:eastAsia="仿宋_GB2312" w:hint="eastAsia"/>
          <w:b/>
          <w:bCs/>
          <w:sz w:val="32"/>
          <w:szCs w:val="32"/>
        </w:rPr>
        <w:t>第十五条</w:t>
      </w:r>
      <w:r w:rsidRPr="007B3986">
        <w:rPr>
          <w:rFonts w:ascii="仿宋_GB2312" w:eastAsia="仿宋_GB2312" w:hint="eastAsia"/>
          <w:bCs/>
          <w:sz w:val="32"/>
          <w:szCs w:val="32"/>
        </w:rPr>
        <w:t xml:space="preserve">  本办法自201</w:t>
      </w:r>
      <w:r w:rsidR="00E5655C">
        <w:rPr>
          <w:rFonts w:ascii="仿宋_GB2312" w:eastAsia="仿宋_GB2312" w:hint="eastAsia"/>
          <w:bCs/>
          <w:sz w:val="32"/>
          <w:szCs w:val="32"/>
        </w:rPr>
        <w:t>3</w:t>
      </w:r>
      <w:r w:rsidRPr="007B3986">
        <w:rPr>
          <w:rFonts w:ascii="仿宋_GB2312" w:eastAsia="仿宋_GB2312" w:hint="eastAsia"/>
          <w:bCs/>
          <w:sz w:val="32"/>
          <w:szCs w:val="32"/>
        </w:rPr>
        <w:t>年</w:t>
      </w:r>
      <w:r w:rsidR="00E5655C">
        <w:rPr>
          <w:rFonts w:ascii="仿宋_GB2312" w:eastAsia="仿宋_GB2312" w:hint="eastAsia"/>
          <w:bCs/>
          <w:sz w:val="32"/>
          <w:szCs w:val="32"/>
        </w:rPr>
        <w:t>4</w:t>
      </w:r>
      <w:r w:rsidRPr="007B3986">
        <w:rPr>
          <w:rFonts w:ascii="仿宋_GB2312" w:eastAsia="仿宋_GB2312" w:hint="eastAsia"/>
          <w:bCs/>
          <w:sz w:val="32"/>
          <w:szCs w:val="32"/>
        </w:rPr>
        <w:t>月1日起施行。</w:t>
      </w:r>
    </w:p>
    <w:p w:rsidR="008B6141" w:rsidRDefault="008B6141" w:rsidP="00E5655C">
      <w:pPr>
        <w:spacing w:line="500" w:lineRule="exact"/>
        <w:ind w:firstLineChars="204" w:firstLine="653"/>
        <w:rPr>
          <w:rFonts w:ascii="仿宋_GB2312" w:eastAsia="仿宋_GB2312"/>
          <w:bCs/>
          <w:sz w:val="32"/>
          <w:szCs w:val="32"/>
        </w:rPr>
      </w:pPr>
    </w:p>
    <w:p w:rsidR="008B6141" w:rsidRDefault="008B6141" w:rsidP="00E5655C">
      <w:pPr>
        <w:spacing w:line="500" w:lineRule="exact"/>
        <w:ind w:firstLineChars="204" w:firstLine="653"/>
        <w:rPr>
          <w:rFonts w:ascii="仿宋_GB2312" w:eastAsia="仿宋_GB2312"/>
          <w:bCs/>
          <w:sz w:val="32"/>
          <w:szCs w:val="32"/>
        </w:rPr>
      </w:pPr>
    </w:p>
    <w:p w:rsidR="008B6141" w:rsidRPr="001815CE" w:rsidRDefault="008B6141" w:rsidP="00E5655C">
      <w:pPr>
        <w:spacing w:line="500" w:lineRule="exact"/>
        <w:ind w:firstLineChars="204" w:firstLine="653"/>
        <w:rPr>
          <w:rFonts w:ascii="仿宋_GB2312" w:eastAsia="仿宋_GB2312"/>
          <w:b/>
          <w:bCs/>
          <w:sz w:val="32"/>
          <w:szCs w:val="32"/>
        </w:rPr>
      </w:pPr>
      <w:r w:rsidRPr="001815CE">
        <w:rPr>
          <w:rFonts w:ascii="仿宋_GB2312" w:eastAsia="仿宋_GB2312" w:hint="eastAsia"/>
          <w:b/>
          <w:bCs/>
          <w:sz w:val="32"/>
          <w:szCs w:val="32"/>
        </w:rPr>
        <w:t>附录</w:t>
      </w:r>
    </w:p>
    <w:p w:rsidR="008B6141" w:rsidRPr="001815CE" w:rsidRDefault="008B6141" w:rsidP="00E5655C">
      <w:pPr>
        <w:spacing w:line="500" w:lineRule="exact"/>
        <w:ind w:firstLineChars="204" w:firstLine="653"/>
        <w:rPr>
          <w:rFonts w:ascii="仿宋_GB2312" w:eastAsia="仿宋_GB2312"/>
          <w:b/>
          <w:bCs/>
          <w:sz w:val="32"/>
          <w:szCs w:val="32"/>
        </w:rPr>
      </w:pPr>
      <w:r w:rsidRPr="001815CE">
        <w:rPr>
          <w:rFonts w:ascii="仿宋_GB2312" w:eastAsia="仿宋_GB2312" w:hint="eastAsia"/>
          <w:b/>
          <w:bCs/>
          <w:sz w:val="32"/>
          <w:szCs w:val="32"/>
        </w:rPr>
        <w:t>传媒与设计学院科研奖励首批标题核心词规定</w:t>
      </w:r>
    </w:p>
    <w:p w:rsidR="008B6141" w:rsidRDefault="008B6141" w:rsidP="00E5655C">
      <w:pPr>
        <w:spacing w:line="500" w:lineRule="exact"/>
        <w:ind w:firstLineChars="204" w:firstLine="653"/>
        <w:rPr>
          <w:rFonts w:ascii="仿宋_GB2312" w:eastAsia="仿宋_GB2312"/>
          <w:bCs/>
          <w:sz w:val="32"/>
          <w:szCs w:val="32"/>
        </w:rPr>
      </w:pPr>
      <w:r>
        <w:rPr>
          <w:rFonts w:ascii="仿宋_GB2312" w:eastAsia="仿宋_GB2312" w:hint="eastAsia"/>
          <w:bCs/>
          <w:sz w:val="32"/>
          <w:szCs w:val="32"/>
        </w:rPr>
        <w:t>对于在标题中含有下列核心词的科研成果，可免</w:t>
      </w:r>
      <w:proofErr w:type="gramStart"/>
      <w:r>
        <w:rPr>
          <w:rFonts w:ascii="仿宋_GB2312" w:eastAsia="仿宋_GB2312" w:hint="eastAsia"/>
          <w:bCs/>
          <w:sz w:val="32"/>
          <w:szCs w:val="32"/>
        </w:rPr>
        <w:t>审</w:t>
      </w:r>
      <w:r w:rsidR="003D55E8">
        <w:rPr>
          <w:rFonts w:ascii="仿宋_GB2312" w:eastAsia="仿宋_GB2312" w:hint="eastAsia"/>
          <w:bCs/>
          <w:sz w:val="32"/>
          <w:szCs w:val="32"/>
        </w:rPr>
        <w:t>直接</w:t>
      </w:r>
      <w:proofErr w:type="gramEnd"/>
      <w:r>
        <w:rPr>
          <w:rFonts w:ascii="仿宋_GB2312" w:eastAsia="仿宋_GB2312" w:hint="eastAsia"/>
          <w:bCs/>
          <w:sz w:val="32"/>
          <w:szCs w:val="32"/>
        </w:rPr>
        <w:t>进行</w:t>
      </w:r>
      <w:r>
        <w:rPr>
          <w:rFonts w:ascii="仿宋_GB2312" w:eastAsia="仿宋_GB2312" w:hint="eastAsia"/>
          <w:bCs/>
          <w:sz w:val="32"/>
          <w:szCs w:val="32"/>
        </w:rPr>
        <w:lastRenderedPageBreak/>
        <w:t>科研奖励。（首批十个</w:t>
      </w:r>
      <w:r w:rsidR="00E04E03">
        <w:rPr>
          <w:rFonts w:ascii="仿宋_GB2312" w:eastAsia="仿宋_GB2312" w:hint="eastAsia"/>
          <w:bCs/>
          <w:sz w:val="32"/>
          <w:szCs w:val="32"/>
        </w:rPr>
        <w:t>，国际期刊含对应外文标题核心词</w:t>
      </w:r>
      <w:r>
        <w:rPr>
          <w:rFonts w:ascii="仿宋_GB2312" w:eastAsia="仿宋_GB2312" w:hint="eastAsia"/>
          <w:bCs/>
          <w:sz w:val="32"/>
          <w:szCs w:val="32"/>
        </w:rPr>
        <w:t>）</w:t>
      </w:r>
    </w:p>
    <w:p w:rsidR="008B6141" w:rsidRPr="007B3986" w:rsidRDefault="008B6141" w:rsidP="00E5655C">
      <w:pPr>
        <w:spacing w:line="500" w:lineRule="exact"/>
        <w:ind w:firstLineChars="204" w:firstLine="653"/>
        <w:rPr>
          <w:rFonts w:ascii="仿宋_GB2312" w:eastAsia="仿宋_GB2312"/>
          <w:bCs/>
          <w:sz w:val="32"/>
          <w:szCs w:val="32"/>
        </w:rPr>
      </w:pPr>
      <w:r>
        <w:rPr>
          <w:rFonts w:ascii="仿宋_GB2312" w:eastAsia="仿宋_GB2312" w:hint="eastAsia"/>
          <w:bCs/>
          <w:sz w:val="32"/>
          <w:szCs w:val="32"/>
        </w:rPr>
        <w:t>传播、新闻、媒体（传媒、媒介</w:t>
      </w:r>
      <w:r w:rsidR="00172A33">
        <w:rPr>
          <w:rFonts w:ascii="仿宋_GB2312" w:eastAsia="仿宋_GB2312" w:hint="eastAsia"/>
          <w:bCs/>
          <w:sz w:val="32"/>
          <w:szCs w:val="32"/>
        </w:rPr>
        <w:t>、新媒体、</w:t>
      </w:r>
      <w:r w:rsidR="00172A33" w:rsidRPr="00172A33">
        <w:rPr>
          <w:rFonts w:ascii="仿宋_GB2312" w:eastAsia="仿宋_GB2312"/>
          <w:bCs/>
          <w:sz w:val="32"/>
          <w:szCs w:val="32"/>
        </w:rPr>
        <w:t>广播、</w:t>
      </w:r>
      <w:r w:rsidR="004B4521">
        <w:rPr>
          <w:rFonts w:ascii="仿宋_GB2312" w:eastAsia="仿宋_GB2312" w:hint="eastAsia"/>
          <w:bCs/>
          <w:sz w:val="32"/>
          <w:szCs w:val="32"/>
        </w:rPr>
        <w:t>电影、电视、</w:t>
      </w:r>
      <w:r w:rsidR="00172A33" w:rsidRPr="00172A33">
        <w:rPr>
          <w:rFonts w:ascii="仿宋_GB2312" w:eastAsia="仿宋_GB2312"/>
          <w:bCs/>
          <w:sz w:val="32"/>
          <w:szCs w:val="32"/>
        </w:rPr>
        <w:t>影视</w:t>
      </w:r>
      <w:r w:rsidR="00172A33">
        <w:rPr>
          <w:rFonts w:ascii="仿宋_GB2312" w:eastAsia="仿宋_GB2312" w:hint="eastAsia"/>
          <w:bCs/>
          <w:sz w:val="32"/>
          <w:szCs w:val="32"/>
        </w:rPr>
        <w:t>、报纸、杂志</w:t>
      </w:r>
      <w:r>
        <w:rPr>
          <w:rFonts w:ascii="仿宋_GB2312" w:eastAsia="仿宋_GB2312" w:hint="eastAsia"/>
          <w:bCs/>
          <w:sz w:val="32"/>
          <w:szCs w:val="32"/>
        </w:rPr>
        <w:t>）、</w:t>
      </w:r>
      <w:r w:rsidR="00172A33">
        <w:rPr>
          <w:rFonts w:ascii="仿宋_GB2312" w:eastAsia="仿宋_GB2312" w:hint="eastAsia"/>
          <w:bCs/>
          <w:sz w:val="32"/>
          <w:szCs w:val="32"/>
        </w:rPr>
        <w:t>网络</w:t>
      </w:r>
      <w:r w:rsidR="00E04E03">
        <w:rPr>
          <w:rFonts w:ascii="仿宋_GB2312" w:eastAsia="仿宋_GB2312" w:hint="eastAsia"/>
          <w:bCs/>
          <w:sz w:val="32"/>
          <w:szCs w:val="32"/>
        </w:rPr>
        <w:t>（交互）</w:t>
      </w:r>
      <w:r w:rsidR="00172A33">
        <w:rPr>
          <w:rFonts w:ascii="仿宋_GB2312" w:eastAsia="仿宋_GB2312" w:hint="eastAsia"/>
          <w:bCs/>
          <w:sz w:val="32"/>
          <w:szCs w:val="32"/>
        </w:rPr>
        <w:t>、</w:t>
      </w:r>
      <w:r w:rsidR="00CF2C9D">
        <w:rPr>
          <w:rFonts w:ascii="仿宋_GB2312" w:eastAsia="仿宋_GB2312" w:hint="eastAsia"/>
          <w:bCs/>
          <w:sz w:val="32"/>
          <w:szCs w:val="32"/>
        </w:rPr>
        <w:t>设计、广告、创意</w:t>
      </w:r>
      <w:r w:rsidR="00172A33">
        <w:rPr>
          <w:rFonts w:ascii="仿宋_GB2312" w:eastAsia="仿宋_GB2312" w:hint="eastAsia"/>
          <w:bCs/>
          <w:sz w:val="32"/>
          <w:szCs w:val="32"/>
        </w:rPr>
        <w:t>（创新）</w:t>
      </w:r>
      <w:r w:rsidR="00CF2C9D">
        <w:rPr>
          <w:rFonts w:ascii="仿宋_GB2312" w:eastAsia="仿宋_GB2312" w:hint="eastAsia"/>
          <w:bCs/>
          <w:sz w:val="32"/>
          <w:szCs w:val="32"/>
        </w:rPr>
        <w:t>、艺术</w:t>
      </w:r>
      <w:r w:rsidR="00172A33">
        <w:rPr>
          <w:rFonts w:ascii="仿宋_GB2312" w:eastAsia="仿宋_GB2312" w:hint="eastAsia"/>
          <w:bCs/>
          <w:sz w:val="32"/>
          <w:szCs w:val="32"/>
        </w:rPr>
        <w:t>、</w:t>
      </w:r>
      <w:r w:rsidR="00172A33" w:rsidRPr="00172A33">
        <w:rPr>
          <w:rFonts w:ascii="仿宋_GB2312" w:eastAsia="仿宋_GB2312"/>
          <w:bCs/>
          <w:sz w:val="32"/>
          <w:szCs w:val="32"/>
        </w:rPr>
        <w:t>文化</w:t>
      </w:r>
      <w:r w:rsidR="00E04E03">
        <w:rPr>
          <w:rFonts w:ascii="仿宋_GB2312" w:eastAsia="仿宋_GB2312" w:hint="eastAsia"/>
          <w:bCs/>
          <w:sz w:val="32"/>
          <w:szCs w:val="32"/>
        </w:rPr>
        <w:t>、编辑（出版）</w:t>
      </w:r>
    </w:p>
    <w:sectPr w:rsidR="008B6141" w:rsidRPr="007B3986" w:rsidSect="00D75FD8">
      <w:footerReference w:type="even" r:id="rId7"/>
      <w:footerReference w:type="default" r:id="rId8"/>
      <w:pgSz w:w="11906" w:h="16838" w:code="9"/>
      <w:pgMar w:top="1928" w:right="1531" w:bottom="1928" w:left="1531" w:header="851" w:footer="1418"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522" w:rsidRDefault="009F1522">
      <w:r>
        <w:separator/>
      </w:r>
    </w:p>
  </w:endnote>
  <w:endnote w:type="continuationSeparator" w:id="0">
    <w:p w:rsidR="009F1522" w:rsidRDefault="009F15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C9" w:rsidRPr="00B36A79" w:rsidRDefault="00677FC9" w:rsidP="00B461CA">
    <w:pPr>
      <w:pStyle w:val="a4"/>
      <w:ind w:firstLineChars="100" w:firstLine="280"/>
      <w:rPr>
        <w:sz w:val="28"/>
        <w:szCs w:val="28"/>
      </w:rPr>
    </w:pPr>
    <w:r w:rsidRPr="00B36A79">
      <w:rPr>
        <w:rStyle w:val="a5"/>
        <w:rFonts w:hint="eastAsia"/>
        <w:sz w:val="28"/>
        <w:szCs w:val="28"/>
      </w:rPr>
      <w:t>—</w:t>
    </w:r>
    <w:r w:rsidRPr="00B36A79">
      <w:rPr>
        <w:rStyle w:val="a5"/>
        <w:rFonts w:hint="eastAsia"/>
        <w:sz w:val="28"/>
        <w:szCs w:val="28"/>
      </w:rPr>
      <w:t xml:space="preserve"> </w:t>
    </w:r>
    <w:r w:rsidR="00C0242F" w:rsidRPr="00B36A79">
      <w:rPr>
        <w:rStyle w:val="a5"/>
        <w:sz w:val="28"/>
        <w:szCs w:val="28"/>
      </w:rPr>
      <w:fldChar w:fldCharType="begin"/>
    </w:r>
    <w:r w:rsidRPr="00B36A79">
      <w:rPr>
        <w:rStyle w:val="a5"/>
        <w:sz w:val="28"/>
        <w:szCs w:val="28"/>
      </w:rPr>
      <w:instrText xml:space="preserve"> PAGE </w:instrText>
    </w:r>
    <w:r w:rsidR="00C0242F" w:rsidRPr="00B36A79">
      <w:rPr>
        <w:rStyle w:val="a5"/>
        <w:sz w:val="28"/>
        <w:szCs w:val="28"/>
      </w:rPr>
      <w:fldChar w:fldCharType="separate"/>
    </w:r>
    <w:r w:rsidR="004B4521">
      <w:rPr>
        <w:rStyle w:val="a5"/>
        <w:noProof/>
        <w:sz w:val="28"/>
        <w:szCs w:val="28"/>
      </w:rPr>
      <w:t>6</w:t>
    </w:r>
    <w:r w:rsidR="00C0242F" w:rsidRPr="00B36A79">
      <w:rPr>
        <w:rStyle w:val="a5"/>
        <w:sz w:val="28"/>
        <w:szCs w:val="28"/>
      </w:rPr>
      <w:fldChar w:fldCharType="end"/>
    </w:r>
    <w:r w:rsidRPr="00B36A79">
      <w:rPr>
        <w:rStyle w:val="a5"/>
        <w:rFonts w:hint="eastAsia"/>
        <w:sz w:val="28"/>
        <w:szCs w:val="28"/>
      </w:rPr>
      <w:t xml:space="preserve"> </w:t>
    </w:r>
    <w:r w:rsidRPr="00B36A79">
      <w:rPr>
        <w:rStyle w:val="a5"/>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FC9" w:rsidRPr="00B461CA" w:rsidRDefault="00677FC9" w:rsidP="00B461CA">
    <w:pPr>
      <w:pStyle w:val="a4"/>
      <w:wordWrap w:val="0"/>
      <w:jc w:val="right"/>
      <w:rPr>
        <w:rFonts w:ascii="宋体" w:hAnsi="宋体"/>
        <w:sz w:val="28"/>
        <w:szCs w:val="28"/>
      </w:rPr>
    </w:pPr>
    <w:r w:rsidRPr="00B461CA">
      <w:rPr>
        <w:rStyle w:val="a5"/>
        <w:rFonts w:ascii="宋体" w:hAnsi="宋体" w:hint="eastAsia"/>
        <w:sz w:val="28"/>
        <w:szCs w:val="28"/>
      </w:rPr>
      <w:t xml:space="preserve">— </w:t>
    </w:r>
    <w:r w:rsidR="00C0242F" w:rsidRPr="00B461CA">
      <w:rPr>
        <w:rStyle w:val="a5"/>
        <w:rFonts w:ascii="宋体" w:hAnsi="宋体"/>
        <w:sz w:val="28"/>
        <w:szCs w:val="28"/>
      </w:rPr>
      <w:fldChar w:fldCharType="begin"/>
    </w:r>
    <w:r w:rsidRPr="00B461CA">
      <w:rPr>
        <w:rStyle w:val="a5"/>
        <w:rFonts w:ascii="宋体" w:hAnsi="宋体"/>
        <w:sz w:val="28"/>
        <w:szCs w:val="28"/>
      </w:rPr>
      <w:instrText xml:space="preserve"> PAGE </w:instrText>
    </w:r>
    <w:r w:rsidR="00C0242F" w:rsidRPr="00B461CA">
      <w:rPr>
        <w:rStyle w:val="a5"/>
        <w:rFonts w:ascii="宋体" w:hAnsi="宋体"/>
        <w:sz w:val="28"/>
        <w:szCs w:val="28"/>
      </w:rPr>
      <w:fldChar w:fldCharType="separate"/>
    </w:r>
    <w:r w:rsidR="004B4521">
      <w:rPr>
        <w:rStyle w:val="a5"/>
        <w:rFonts w:ascii="宋体" w:hAnsi="宋体"/>
        <w:noProof/>
        <w:sz w:val="28"/>
        <w:szCs w:val="28"/>
      </w:rPr>
      <w:t>5</w:t>
    </w:r>
    <w:r w:rsidR="00C0242F" w:rsidRPr="00B461CA">
      <w:rPr>
        <w:rStyle w:val="a5"/>
        <w:rFonts w:ascii="宋体" w:hAnsi="宋体"/>
        <w:sz w:val="28"/>
        <w:szCs w:val="28"/>
      </w:rPr>
      <w:fldChar w:fldCharType="end"/>
    </w:r>
    <w:r w:rsidRPr="00B461CA">
      <w:rPr>
        <w:rStyle w:val="a5"/>
        <w:rFonts w:ascii="宋体" w:hAnsi="宋体" w:hint="eastAsia"/>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522" w:rsidRDefault="009F1522">
      <w:r>
        <w:separator/>
      </w:r>
    </w:p>
  </w:footnote>
  <w:footnote w:type="continuationSeparator" w:id="0">
    <w:p w:rsidR="009F1522" w:rsidRDefault="009F1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709B9"/>
    <w:multiLevelType w:val="hybridMultilevel"/>
    <w:tmpl w:val="81F4FE1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8DE6594C">
      <w:start w:val="1"/>
      <w:numFmt w:val="decimal"/>
      <w:lvlText w:val="（%3）"/>
      <w:lvlJc w:val="left"/>
      <w:pPr>
        <w:tabs>
          <w:tab w:val="num" w:pos="1140"/>
        </w:tabs>
        <w:ind w:left="1140" w:hanging="420"/>
      </w:pPr>
      <w:rPr>
        <w:rFonts w:ascii="Times New Roman" w:eastAsia="Times New Roman" w:hAnsi="Times New Roman" w:cs="Times New Roman"/>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5134006B"/>
    <w:multiLevelType w:val="hybridMultilevel"/>
    <w:tmpl w:val="B05C4C5E"/>
    <w:lvl w:ilvl="0" w:tplc="7B0E579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18434">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0F4"/>
    <w:rsid w:val="00001FBB"/>
    <w:rsid w:val="00003C7A"/>
    <w:rsid w:val="00004245"/>
    <w:rsid w:val="00007C06"/>
    <w:rsid w:val="0001732E"/>
    <w:rsid w:val="000246B6"/>
    <w:rsid w:val="00027AB5"/>
    <w:rsid w:val="00030349"/>
    <w:rsid w:val="00030F34"/>
    <w:rsid w:val="000336B2"/>
    <w:rsid w:val="00034B45"/>
    <w:rsid w:val="000353DA"/>
    <w:rsid w:val="000355E7"/>
    <w:rsid w:val="000420F1"/>
    <w:rsid w:val="00043A6A"/>
    <w:rsid w:val="000451CA"/>
    <w:rsid w:val="000470CA"/>
    <w:rsid w:val="00050D93"/>
    <w:rsid w:val="00061148"/>
    <w:rsid w:val="00062664"/>
    <w:rsid w:val="00063579"/>
    <w:rsid w:val="0008545A"/>
    <w:rsid w:val="0009500C"/>
    <w:rsid w:val="000951F6"/>
    <w:rsid w:val="000A646F"/>
    <w:rsid w:val="000B1F09"/>
    <w:rsid w:val="000B4AF5"/>
    <w:rsid w:val="000B6D4E"/>
    <w:rsid w:val="000E5504"/>
    <w:rsid w:val="001031D3"/>
    <w:rsid w:val="00106C02"/>
    <w:rsid w:val="00106DC1"/>
    <w:rsid w:val="001205A2"/>
    <w:rsid w:val="00122963"/>
    <w:rsid w:val="00125958"/>
    <w:rsid w:val="00133E4B"/>
    <w:rsid w:val="00143B8F"/>
    <w:rsid w:val="00144A04"/>
    <w:rsid w:val="00155745"/>
    <w:rsid w:val="00156C3C"/>
    <w:rsid w:val="001665A2"/>
    <w:rsid w:val="00172256"/>
    <w:rsid w:val="00172A33"/>
    <w:rsid w:val="00175CE7"/>
    <w:rsid w:val="001777AD"/>
    <w:rsid w:val="001815CE"/>
    <w:rsid w:val="00185004"/>
    <w:rsid w:val="001866F1"/>
    <w:rsid w:val="001963D5"/>
    <w:rsid w:val="001978CB"/>
    <w:rsid w:val="00197994"/>
    <w:rsid w:val="001A3B7C"/>
    <w:rsid w:val="001C7EB7"/>
    <w:rsid w:val="001D112A"/>
    <w:rsid w:val="001D12C2"/>
    <w:rsid w:val="001D3C05"/>
    <w:rsid w:val="001E06B2"/>
    <w:rsid w:val="001E0E26"/>
    <w:rsid w:val="001E517B"/>
    <w:rsid w:val="001E5B6A"/>
    <w:rsid w:val="0020029C"/>
    <w:rsid w:val="00207294"/>
    <w:rsid w:val="00207473"/>
    <w:rsid w:val="0022752A"/>
    <w:rsid w:val="00232F6D"/>
    <w:rsid w:val="002372E6"/>
    <w:rsid w:val="00240F43"/>
    <w:rsid w:val="002410F4"/>
    <w:rsid w:val="00245C55"/>
    <w:rsid w:val="002562C6"/>
    <w:rsid w:val="00266C38"/>
    <w:rsid w:val="002701B0"/>
    <w:rsid w:val="00271FBF"/>
    <w:rsid w:val="002725B3"/>
    <w:rsid w:val="00287A10"/>
    <w:rsid w:val="002A45D5"/>
    <w:rsid w:val="002B3CCD"/>
    <w:rsid w:val="002B3E25"/>
    <w:rsid w:val="002C15AA"/>
    <w:rsid w:val="002E2015"/>
    <w:rsid w:val="002E38B4"/>
    <w:rsid w:val="002E75F1"/>
    <w:rsid w:val="002F4531"/>
    <w:rsid w:val="002F539A"/>
    <w:rsid w:val="002F64D1"/>
    <w:rsid w:val="002F7689"/>
    <w:rsid w:val="003013C4"/>
    <w:rsid w:val="00305091"/>
    <w:rsid w:val="00306E9B"/>
    <w:rsid w:val="0031271B"/>
    <w:rsid w:val="00313DAA"/>
    <w:rsid w:val="003214F7"/>
    <w:rsid w:val="00325706"/>
    <w:rsid w:val="00326638"/>
    <w:rsid w:val="00332E87"/>
    <w:rsid w:val="00333AF4"/>
    <w:rsid w:val="003346D2"/>
    <w:rsid w:val="00337D0D"/>
    <w:rsid w:val="00341398"/>
    <w:rsid w:val="00350411"/>
    <w:rsid w:val="00362929"/>
    <w:rsid w:val="00372435"/>
    <w:rsid w:val="00372540"/>
    <w:rsid w:val="00373BB6"/>
    <w:rsid w:val="00384D1F"/>
    <w:rsid w:val="003A0BDD"/>
    <w:rsid w:val="003A63F4"/>
    <w:rsid w:val="003B1158"/>
    <w:rsid w:val="003D12CA"/>
    <w:rsid w:val="003D55E8"/>
    <w:rsid w:val="003D6D7C"/>
    <w:rsid w:val="003F2279"/>
    <w:rsid w:val="003F663A"/>
    <w:rsid w:val="00406940"/>
    <w:rsid w:val="00416566"/>
    <w:rsid w:val="00443B18"/>
    <w:rsid w:val="00470A88"/>
    <w:rsid w:val="0047346F"/>
    <w:rsid w:val="00473EF7"/>
    <w:rsid w:val="0047450D"/>
    <w:rsid w:val="00475BE7"/>
    <w:rsid w:val="00492840"/>
    <w:rsid w:val="00493329"/>
    <w:rsid w:val="004B3506"/>
    <w:rsid w:val="004B3E3E"/>
    <w:rsid w:val="004B4521"/>
    <w:rsid w:val="004B7B60"/>
    <w:rsid w:val="004C10B7"/>
    <w:rsid w:val="004D30B3"/>
    <w:rsid w:val="004E1BC8"/>
    <w:rsid w:val="004E21A1"/>
    <w:rsid w:val="0050476F"/>
    <w:rsid w:val="00507B1E"/>
    <w:rsid w:val="0051106A"/>
    <w:rsid w:val="00517737"/>
    <w:rsid w:val="005209C8"/>
    <w:rsid w:val="005220B2"/>
    <w:rsid w:val="00532F3E"/>
    <w:rsid w:val="00535625"/>
    <w:rsid w:val="00542846"/>
    <w:rsid w:val="00545485"/>
    <w:rsid w:val="00546133"/>
    <w:rsid w:val="00550B83"/>
    <w:rsid w:val="00557240"/>
    <w:rsid w:val="00557C1A"/>
    <w:rsid w:val="005669E1"/>
    <w:rsid w:val="00566F8F"/>
    <w:rsid w:val="00594E17"/>
    <w:rsid w:val="005969A2"/>
    <w:rsid w:val="005B02BF"/>
    <w:rsid w:val="005C2946"/>
    <w:rsid w:val="005C6377"/>
    <w:rsid w:val="005D32AC"/>
    <w:rsid w:val="005F26AE"/>
    <w:rsid w:val="005F2D5D"/>
    <w:rsid w:val="0060730E"/>
    <w:rsid w:val="00620AB0"/>
    <w:rsid w:val="0062514B"/>
    <w:rsid w:val="006337C6"/>
    <w:rsid w:val="006440D7"/>
    <w:rsid w:val="006540C6"/>
    <w:rsid w:val="00661716"/>
    <w:rsid w:val="00661799"/>
    <w:rsid w:val="00665363"/>
    <w:rsid w:val="00670060"/>
    <w:rsid w:val="00677FC9"/>
    <w:rsid w:val="00683076"/>
    <w:rsid w:val="00683C01"/>
    <w:rsid w:val="006873EC"/>
    <w:rsid w:val="006B1D4F"/>
    <w:rsid w:val="006B25E2"/>
    <w:rsid w:val="006C1566"/>
    <w:rsid w:val="006C547B"/>
    <w:rsid w:val="006C5958"/>
    <w:rsid w:val="006C5F11"/>
    <w:rsid w:val="006E21B1"/>
    <w:rsid w:val="006E2DBC"/>
    <w:rsid w:val="006E4C18"/>
    <w:rsid w:val="006E6637"/>
    <w:rsid w:val="006F2841"/>
    <w:rsid w:val="006F3DD2"/>
    <w:rsid w:val="006F4050"/>
    <w:rsid w:val="006F4764"/>
    <w:rsid w:val="00701D09"/>
    <w:rsid w:val="00714B59"/>
    <w:rsid w:val="007155CE"/>
    <w:rsid w:val="007231BC"/>
    <w:rsid w:val="00725D63"/>
    <w:rsid w:val="00727893"/>
    <w:rsid w:val="00731633"/>
    <w:rsid w:val="00733DC0"/>
    <w:rsid w:val="007358F6"/>
    <w:rsid w:val="00743BE7"/>
    <w:rsid w:val="00752FDC"/>
    <w:rsid w:val="0076063A"/>
    <w:rsid w:val="00773FC9"/>
    <w:rsid w:val="00777518"/>
    <w:rsid w:val="00793913"/>
    <w:rsid w:val="00795B2C"/>
    <w:rsid w:val="007A27E7"/>
    <w:rsid w:val="007A469C"/>
    <w:rsid w:val="007A5B33"/>
    <w:rsid w:val="007B00F8"/>
    <w:rsid w:val="007C08AB"/>
    <w:rsid w:val="007C1504"/>
    <w:rsid w:val="007C1BCC"/>
    <w:rsid w:val="007C22E7"/>
    <w:rsid w:val="007C744C"/>
    <w:rsid w:val="007C7986"/>
    <w:rsid w:val="007D13C3"/>
    <w:rsid w:val="007E0852"/>
    <w:rsid w:val="007E10B5"/>
    <w:rsid w:val="007E7245"/>
    <w:rsid w:val="007F58D3"/>
    <w:rsid w:val="007F7D00"/>
    <w:rsid w:val="00803725"/>
    <w:rsid w:val="00805870"/>
    <w:rsid w:val="008075EB"/>
    <w:rsid w:val="008138F1"/>
    <w:rsid w:val="00824216"/>
    <w:rsid w:val="00824790"/>
    <w:rsid w:val="00837031"/>
    <w:rsid w:val="008446E4"/>
    <w:rsid w:val="00852920"/>
    <w:rsid w:val="00871B88"/>
    <w:rsid w:val="00872711"/>
    <w:rsid w:val="00872899"/>
    <w:rsid w:val="00872CCF"/>
    <w:rsid w:val="00895A3C"/>
    <w:rsid w:val="0089770A"/>
    <w:rsid w:val="008A01B3"/>
    <w:rsid w:val="008A5261"/>
    <w:rsid w:val="008B6141"/>
    <w:rsid w:val="008B64A8"/>
    <w:rsid w:val="008D7B0D"/>
    <w:rsid w:val="008D7C3D"/>
    <w:rsid w:val="008F147C"/>
    <w:rsid w:val="0090699B"/>
    <w:rsid w:val="00915962"/>
    <w:rsid w:val="009429E7"/>
    <w:rsid w:val="0095178A"/>
    <w:rsid w:val="009539CE"/>
    <w:rsid w:val="00956A3E"/>
    <w:rsid w:val="00962B7D"/>
    <w:rsid w:val="009707DF"/>
    <w:rsid w:val="009909EC"/>
    <w:rsid w:val="009958BC"/>
    <w:rsid w:val="009B0822"/>
    <w:rsid w:val="009B2731"/>
    <w:rsid w:val="009C1563"/>
    <w:rsid w:val="009D29C0"/>
    <w:rsid w:val="009D48A1"/>
    <w:rsid w:val="009F1522"/>
    <w:rsid w:val="009F1967"/>
    <w:rsid w:val="009F78F8"/>
    <w:rsid w:val="00A11E49"/>
    <w:rsid w:val="00A1493A"/>
    <w:rsid w:val="00A17FD2"/>
    <w:rsid w:val="00A20371"/>
    <w:rsid w:val="00A2457E"/>
    <w:rsid w:val="00A323BB"/>
    <w:rsid w:val="00A36671"/>
    <w:rsid w:val="00A419FD"/>
    <w:rsid w:val="00A52EFC"/>
    <w:rsid w:val="00A541F1"/>
    <w:rsid w:val="00A77509"/>
    <w:rsid w:val="00A82921"/>
    <w:rsid w:val="00A86ACE"/>
    <w:rsid w:val="00A92C15"/>
    <w:rsid w:val="00A94A22"/>
    <w:rsid w:val="00A95B0B"/>
    <w:rsid w:val="00A96476"/>
    <w:rsid w:val="00AA1D60"/>
    <w:rsid w:val="00AA495D"/>
    <w:rsid w:val="00AB4033"/>
    <w:rsid w:val="00AC2AAE"/>
    <w:rsid w:val="00AE2442"/>
    <w:rsid w:val="00AE6927"/>
    <w:rsid w:val="00AE7DBE"/>
    <w:rsid w:val="00AF4235"/>
    <w:rsid w:val="00B039C1"/>
    <w:rsid w:val="00B04029"/>
    <w:rsid w:val="00B12FFD"/>
    <w:rsid w:val="00B30EDF"/>
    <w:rsid w:val="00B337A2"/>
    <w:rsid w:val="00B343FE"/>
    <w:rsid w:val="00B35608"/>
    <w:rsid w:val="00B36A79"/>
    <w:rsid w:val="00B40899"/>
    <w:rsid w:val="00B461CA"/>
    <w:rsid w:val="00B470C4"/>
    <w:rsid w:val="00B4759D"/>
    <w:rsid w:val="00B5301C"/>
    <w:rsid w:val="00B632DF"/>
    <w:rsid w:val="00B71CFC"/>
    <w:rsid w:val="00B72F0C"/>
    <w:rsid w:val="00B73020"/>
    <w:rsid w:val="00B746AA"/>
    <w:rsid w:val="00B75AF3"/>
    <w:rsid w:val="00B9345D"/>
    <w:rsid w:val="00BA2226"/>
    <w:rsid w:val="00BA271B"/>
    <w:rsid w:val="00BA48E1"/>
    <w:rsid w:val="00BA7A86"/>
    <w:rsid w:val="00BB5865"/>
    <w:rsid w:val="00BB6F05"/>
    <w:rsid w:val="00BC18C5"/>
    <w:rsid w:val="00BC22B5"/>
    <w:rsid w:val="00BC746D"/>
    <w:rsid w:val="00BD208B"/>
    <w:rsid w:val="00BD2A97"/>
    <w:rsid w:val="00BD66F3"/>
    <w:rsid w:val="00BD7C28"/>
    <w:rsid w:val="00BE01AC"/>
    <w:rsid w:val="00BE1463"/>
    <w:rsid w:val="00BE2117"/>
    <w:rsid w:val="00BE281F"/>
    <w:rsid w:val="00BE3C46"/>
    <w:rsid w:val="00BE74A7"/>
    <w:rsid w:val="00C0242F"/>
    <w:rsid w:val="00C03CEB"/>
    <w:rsid w:val="00C058F7"/>
    <w:rsid w:val="00C0638C"/>
    <w:rsid w:val="00C12FAA"/>
    <w:rsid w:val="00C20630"/>
    <w:rsid w:val="00C24E78"/>
    <w:rsid w:val="00C3540A"/>
    <w:rsid w:val="00C36DEC"/>
    <w:rsid w:val="00C42357"/>
    <w:rsid w:val="00C44181"/>
    <w:rsid w:val="00C5374B"/>
    <w:rsid w:val="00C54AA0"/>
    <w:rsid w:val="00C64376"/>
    <w:rsid w:val="00C6654C"/>
    <w:rsid w:val="00C75F28"/>
    <w:rsid w:val="00C83273"/>
    <w:rsid w:val="00C8714B"/>
    <w:rsid w:val="00C90516"/>
    <w:rsid w:val="00C90532"/>
    <w:rsid w:val="00CA5E5C"/>
    <w:rsid w:val="00CB5005"/>
    <w:rsid w:val="00CC0823"/>
    <w:rsid w:val="00CC3337"/>
    <w:rsid w:val="00CD29C7"/>
    <w:rsid w:val="00CD3C5C"/>
    <w:rsid w:val="00CE27F4"/>
    <w:rsid w:val="00CE35ED"/>
    <w:rsid w:val="00CE5B51"/>
    <w:rsid w:val="00CE6CF5"/>
    <w:rsid w:val="00CF29DA"/>
    <w:rsid w:val="00CF2C9D"/>
    <w:rsid w:val="00CF33A8"/>
    <w:rsid w:val="00CF3426"/>
    <w:rsid w:val="00CF6B6D"/>
    <w:rsid w:val="00D01953"/>
    <w:rsid w:val="00D121C6"/>
    <w:rsid w:val="00D136F2"/>
    <w:rsid w:val="00D146E5"/>
    <w:rsid w:val="00D14F2F"/>
    <w:rsid w:val="00D25460"/>
    <w:rsid w:val="00D26F1F"/>
    <w:rsid w:val="00D329DB"/>
    <w:rsid w:val="00D56C38"/>
    <w:rsid w:val="00D666E2"/>
    <w:rsid w:val="00D75FD8"/>
    <w:rsid w:val="00D76C57"/>
    <w:rsid w:val="00D77F28"/>
    <w:rsid w:val="00D84327"/>
    <w:rsid w:val="00D90A47"/>
    <w:rsid w:val="00D92287"/>
    <w:rsid w:val="00DB1E29"/>
    <w:rsid w:val="00DB3E6C"/>
    <w:rsid w:val="00DB7C58"/>
    <w:rsid w:val="00DC1DF6"/>
    <w:rsid w:val="00DF2211"/>
    <w:rsid w:val="00E00122"/>
    <w:rsid w:val="00E04E03"/>
    <w:rsid w:val="00E05F8C"/>
    <w:rsid w:val="00E223FC"/>
    <w:rsid w:val="00E2521B"/>
    <w:rsid w:val="00E3793D"/>
    <w:rsid w:val="00E448BD"/>
    <w:rsid w:val="00E512A7"/>
    <w:rsid w:val="00E5655C"/>
    <w:rsid w:val="00E74C98"/>
    <w:rsid w:val="00E764F3"/>
    <w:rsid w:val="00E83E06"/>
    <w:rsid w:val="00E91DA4"/>
    <w:rsid w:val="00E96757"/>
    <w:rsid w:val="00EA0FAC"/>
    <w:rsid w:val="00EB0219"/>
    <w:rsid w:val="00EB0C73"/>
    <w:rsid w:val="00ED0A3C"/>
    <w:rsid w:val="00ED1CCD"/>
    <w:rsid w:val="00ED357A"/>
    <w:rsid w:val="00EE2B95"/>
    <w:rsid w:val="00EE31C5"/>
    <w:rsid w:val="00EE321D"/>
    <w:rsid w:val="00EF6B7B"/>
    <w:rsid w:val="00F06C3F"/>
    <w:rsid w:val="00F13AE3"/>
    <w:rsid w:val="00F15EF2"/>
    <w:rsid w:val="00F16446"/>
    <w:rsid w:val="00F17E8B"/>
    <w:rsid w:val="00F31C18"/>
    <w:rsid w:val="00F33070"/>
    <w:rsid w:val="00F33B93"/>
    <w:rsid w:val="00F34070"/>
    <w:rsid w:val="00F366FE"/>
    <w:rsid w:val="00F4065A"/>
    <w:rsid w:val="00F4237C"/>
    <w:rsid w:val="00F45A16"/>
    <w:rsid w:val="00F5318B"/>
    <w:rsid w:val="00F6697D"/>
    <w:rsid w:val="00F73663"/>
    <w:rsid w:val="00F85D64"/>
    <w:rsid w:val="00FB3974"/>
    <w:rsid w:val="00FB5DF5"/>
    <w:rsid w:val="00FC149C"/>
    <w:rsid w:val="00FC1E56"/>
    <w:rsid w:val="00FC6C8A"/>
    <w:rsid w:val="00FC784F"/>
    <w:rsid w:val="00FD714B"/>
    <w:rsid w:val="00FE6F73"/>
    <w:rsid w:val="00FF0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3DAA"/>
    <w:pPr>
      <w:widowControl w:val="0"/>
      <w:jc w:val="both"/>
    </w:pPr>
    <w:rPr>
      <w:kern w:val="2"/>
      <w:sz w:val="21"/>
      <w:szCs w:val="24"/>
    </w:rPr>
  </w:style>
  <w:style w:type="paragraph" w:styleId="1">
    <w:name w:val="heading 1"/>
    <w:basedOn w:val="a"/>
    <w:next w:val="a"/>
    <w:qFormat/>
    <w:rsid w:val="00A3667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2540"/>
    <w:pPr>
      <w:pBdr>
        <w:bottom w:val="single" w:sz="6" w:space="1" w:color="auto"/>
      </w:pBdr>
      <w:tabs>
        <w:tab w:val="center" w:pos="4153"/>
        <w:tab w:val="right" w:pos="8306"/>
      </w:tabs>
      <w:snapToGrid w:val="0"/>
      <w:jc w:val="center"/>
    </w:pPr>
    <w:rPr>
      <w:sz w:val="18"/>
      <w:szCs w:val="18"/>
    </w:rPr>
  </w:style>
  <w:style w:type="paragraph" w:styleId="a4">
    <w:name w:val="footer"/>
    <w:basedOn w:val="a"/>
    <w:rsid w:val="00372540"/>
    <w:pPr>
      <w:tabs>
        <w:tab w:val="center" w:pos="4153"/>
        <w:tab w:val="right" w:pos="8306"/>
      </w:tabs>
      <w:snapToGrid w:val="0"/>
      <w:jc w:val="left"/>
    </w:pPr>
    <w:rPr>
      <w:sz w:val="18"/>
      <w:szCs w:val="18"/>
    </w:rPr>
  </w:style>
  <w:style w:type="character" w:styleId="a5">
    <w:name w:val="page number"/>
    <w:basedOn w:val="a0"/>
    <w:rsid w:val="00372540"/>
  </w:style>
  <w:style w:type="paragraph" w:styleId="a6">
    <w:name w:val="Balloon Text"/>
    <w:basedOn w:val="a"/>
    <w:semiHidden/>
    <w:rsid w:val="006B25E2"/>
    <w:rPr>
      <w:sz w:val="18"/>
      <w:szCs w:val="18"/>
    </w:rPr>
  </w:style>
  <w:style w:type="paragraph" w:styleId="a7">
    <w:name w:val="Body Text Indent"/>
    <w:basedOn w:val="a"/>
    <w:rsid w:val="00372435"/>
    <w:pPr>
      <w:spacing w:line="560" w:lineRule="exact"/>
      <w:ind w:firstLine="573"/>
    </w:pPr>
    <w:rPr>
      <w:rFonts w:ascii="仿宋_GB2312" w:eastAsia="仿宋_GB2312"/>
      <w:sz w:val="30"/>
      <w:szCs w:val="30"/>
    </w:rPr>
  </w:style>
  <w:style w:type="paragraph" w:styleId="a8">
    <w:name w:val="Date"/>
    <w:basedOn w:val="a"/>
    <w:next w:val="a"/>
    <w:rsid w:val="00030349"/>
    <w:pPr>
      <w:ind w:leftChars="2500" w:left="100"/>
    </w:pPr>
  </w:style>
  <w:style w:type="table" w:styleId="a9">
    <w:name w:val="Table Grid"/>
    <w:basedOn w:val="a1"/>
    <w:rsid w:val="00CE27F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CF33A8"/>
    <w:pPr>
      <w:ind w:firstLineChars="200" w:firstLine="420"/>
    </w:pPr>
  </w:style>
</w:styles>
</file>

<file path=word/webSettings.xml><?xml version="1.0" encoding="utf-8"?>
<w:webSettings xmlns:r="http://schemas.openxmlformats.org/officeDocument/2006/relationships" xmlns:w="http://schemas.openxmlformats.org/wordprocessingml/2006/main">
  <w:divs>
    <w:div w:id="164851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351</Words>
  <Characters>2003</Characters>
  <Application>Microsoft Office Word</Application>
  <DocSecurity>0</DocSecurity>
  <Lines>16</Lines>
  <Paragraphs>4</Paragraphs>
  <ScaleCrop>false</ScaleCrop>
  <Company>Microsoft China</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浙江大学宁波理工学院</dc:title>
  <dc:creator>IBM</dc:creator>
  <cp:lastModifiedBy>林小秋</cp:lastModifiedBy>
  <cp:revision>11</cp:revision>
  <cp:lastPrinted>2013-03-06T07:41:00Z</cp:lastPrinted>
  <dcterms:created xsi:type="dcterms:W3CDTF">2013-04-19T01:39:00Z</dcterms:created>
  <dcterms:modified xsi:type="dcterms:W3CDTF">2013-04-19T02:42:00Z</dcterms:modified>
</cp:coreProperties>
</file>