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shd w:val="clear" w:color="auto" w:fill="FFFFFF"/>
        <w:tblCellMar>
          <w:left w:w="0" w:type="dxa"/>
          <w:right w:w="0" w:type="dxa"/>
        </w:tblCellMar>
        <w:tblLook w:val="04A0"/>
      </w:tblPr>
      <w:tblGrid>
        <w:gridCol w:w="7808"/>
      </w:tblGrid>
      <w:tr w:rsidR="00AD2FAA" w:rsidRPr="00AD2FAA" w:rsidTr="00AD2FAA">
        <w:trPr>
          <w:tblCellSpacing w:w="0" w:type="dxa"/>
        </w:trPr>
        <w:tc>
          <w:tcPr>
            <w:tcW w:w="0" w:type="auto"/>
            <w:shd w:val="clear" w:color="auto" w:fill="FFFFFF"/>
            <w:vAlign w:val="center"/>
            <w:hideMark/>
          </w:tcPr>
          <w:p w:rsidR="00AD2FAA" w:rsidRPr="00AD2FAA" w:rsidRDefault="00AD2FAA" w:rsidP="00AD2FAA">
            <w:pPr>
              <w:widowControl/>
              <w:spacing w:line="630" w:lineRule="atLeast"/>
              <w:jc w:val="center"/>
              <w:rPr>
                <w:rFonts w:ascii="宋体" w:eastAsia="宋体" w:hAnsi="宋体" w:cs="宋体"/>
                <w:b/>
                <w:bCs/>
                <w:color w:val="272727"/>
                <w:kern w:val="0"/>
                <w:sz w:val="32"/>
                <w:szCs w:val="32"/>
              </w:rPr>
            </w:pPr>
            <w:r w:rsidRPr="00AD2FAA">
              <w:rPr>
                <w:rFonts w:ascii="宋体" w:eastAsia="宋体" w:hAnsi="宋体" w:cs="宋体" w:hint="eastAsia"/>
                <w:b/>
                <w:bCs/>
                <w:color w:val="272727"/>
                <w:kern w:val="0"/>
                <w:sz w:val="32"/>
                <w:szCs w:val="32"/>
              </w:rPr>
              <w:t>中华人民共和国反恐怖主义法</w:t>
            </w:r>
          </w:p>
        </w:tc>
      </w:tr>
    </w:tbl>
    <w:p w:rsidR="00AD2FAA" w:rsidRPr="00AD2FAA" w:rsidRDefault="00AD2FAA" w:rsidP="00AD2FAA">
      <w:pPr>
        <w:widowControl/>
        <w:jc w:val="left"/>
        <w:rPr>
          <w:rFonts w:ascii="宋体" w:eastAsia="宋体" w:hAnsi="宋体" w:cs="宋体"/>
          <w:vanish/>
          <w:kern w:val="0"/>
          <w:sz w:val="24"/>
          <w:szCs w:val="24"/>
        </w:rPr>
      </w:pPr>
    </w:p>
    <w:p w:rsidR="00AD2FAA" w:rsidRPr="00AD2FAA" w:rsidRDefault="00AD2FAA" w:rsidP="00AD2FAA">
      <w:pPr>
        <w:widowControl/>
        <w:jc w:val="left"/>
        <w:rPr>
          <w:rFonts w:ascii="宋体" w:eastAsia="宋体" w:hAnsi="宋体" w:cs="宋体"/>
          <w:vanish/>
          <w:kern w:val="0"/>
          <w:sz w:val="24"/>
          <w:szCs w:val="24"/>
        </w:rPr>
      </w:pPr>
    </w:p>
    <w:tbl>
      <w:tblPr>
        <w:tblW w:w="4700" w:type="pct"/>
        <w:tblCellSpacing w:w="0" w:type="dxa"/>
        <w:shd w:val="clear" w:color="auto" w:fill="FFFFFF"/>
        <w:tblCellMar>
          <w:left w:w="0" w:type="dxa"/>
          <w:right w:w="0" w:type="dxa"/>
        </w:tblCellMar>
        <w:tblLook w:val="04A0"/>
      </w:tblPr>
      <w:tblGrid>
        <w:gridCol w:w="7808"/>
      </w:tblGrid>
      <w:tr w:rsidR="00AD2FAA" w:rsidRPr="00AD2FAA" w:rsidTr="00AD2FAA">
        <w:trPr>
          <w:tblCellSpacing w:w="0" w:type="dxa"/>
        </w:trPr>
        <w:tc>
          <w:tcPr>
            <w:tcW w:w="0" w:type="auto"/>
            <w:shd w:val="clear" w:color="auto" w:fill="FFFFFF"/>
            <w:vAlign w:val="center"/>
            <w:hideMark/>
          </w:tcPr>
          <w:p w:rsidR="00AD2FAA" w:rsidRPr="00AD2FAA" w:rsidRDefault="00AD2FAA" w:rsidP="00AD2FAA">
            <w:pPr>
              <w:widowControl/>
              <w:jc w:val="left"/>
              <w:rPr>
                <w:rFonts w:ascii="宋体" w:eastAsia="宋体" w:hAnsi="宋体" w:cs="宋体"/>
                <w:color w:val="000000"/>
                <w:kern w:val="0"/>
                <w:sz w:val="18"/>
                <w:szCs w:val="18"/>
              </w:rPr>
            </w:pPr>
            <w:r w:rsidRPr="00AD2FAA">
              <w:rPr>
                <w:rFonts w:ascii="宋体" w:eastAsia="宋体" w:hAnsi="宋体" w:cs="宋体" w:hint="eastAsia"/>
                <w:color w:val="000000"/>
                <w:kern w:val="0"/>
                <w:sz w:val="18"/>
                <w:szCs w:val="18"/>
              </w:rPr>
              <w:t> </w:t>
            </w:r>
          </w:p>
        </w:tc>
      </w:tr>
    </w:tbl>
    <w:p w:rsidR="00AD2FAA" w:rsidRPr="00AD2FAA" w:rsidRDefault="00AD2FAA" w:rsidP="00AD2FAA">
      <w:pPr>
        <w:widowControl/>
        <w:jc w:val="left"/>
        <w:rPr>
          <w:rFonts w:ascii="宋体" w:eastAsia="宋体" w:hAnsi="宋体" w:cs="宋体"/>
          <w:vanish/>
          <w:kern w:val="0"/>
          <w:sz w:val="24"/>
          <w:szCs w:val="24"/>
        </w:rPr>
      </w:pPr>
    </w:p>
    <w:tbl>
      <w:tblPr>
        <w:tblW w:w="4700" w:type="pct"/>
        <w:tblCellSpacing w:w="0" w:type="dxa"/>
        <w:shd w:val="clear" w:color="auto" w:fill="FFFFFF"/>
        <w:tblCellMar>
          <w:left w:w="0" w:type="dxa"/>
          <w:right w:w="0" w:type="dxa"/>
        </w:tblCellMar>
        <w:tblLook w:val="04A0"/>
      </w:tblPr>
      <w:tblGrid>
        <w:gridCol w:w="8306"/>
      </w:tblGrid>
      <w:tr w:rsidR="00AD2FAA" w:rsidRPr="00AD2FAA" w:rsidTr="00AD2FAA">
        <w:trPr>
          <w:tblCellSpacing w:w="0" w:type="dxa"/>
        </w:trPr>
        <w:tc>
          <w:tcPr>
            <w:tcW w:w="0" w:type="auto"/>
            <w:shd w:val="clear" w:color="auto" w:fill="FFFFFF"/>
            <w:vAlign w:val="center"/>
            <w:hideMark/>
          </w:tcPr>
          <w:tbl>
            <w:tblPr>
              <w:tblW w:w="14100" w:type="dxa"/>
              <w:jc w:val="center"/>
              <w:tblCellSpacing w:w="0" w:type="dxa"/>
              <w:tblCellMar>
                <w:left w:w="0" w:type="dxa"/>
                <w:right w:w="0" w:type="dxa"/>
              </w:tblCellMar>
              <w:tblLook w:val="04A0"/>
            </w:tblPr>
            <w:tblGrid>
              <w:gridCol w:w="14100"/>
            </w:tblGrid>
            <w:tr w:rsidR="00AD2FAA" w:rsidRPr="00AD2FAA">
              <w:trPr>
                <w:tblCellSpacing w:w="0" w:type="dxa"/>
                <w:jc w:val="center"/>
              </w:trPr>
              <w:tc>
                <w:tcPr>
                  <w:tcW w:w="0" w:type="auto"/>
                  <w:vAlign w:val="center"/>
                  <w:hideMark/>
                </w:tcPr>
                <w:p w:rsidR="00AD2FAA" w:rsidRPr="00AD2FAA" w:rsidRDefault="00AD2FAA" w:rsidP="00AD2FAA">
                  <w:pPr>
                    <w:widowControl/>
                    <w:jc w:val="center"/>
                    <w:rPr>
                      <w:rFonts w:ascii="宋体" w:eastAsia="宋体" w:hAnsi="宋体" w:cs="宋体"/>
                      <w:kern w:val="0"/>
                      <w:sz w:val="24"/>
                      <w:szCs w:val="24"/>
                    </w:rPr>
                  </w:pPr>
                </w:p>
              </w:tc>
            </w:tr>
          </w:tbl>
          <w:p w:rsidR="00AD2FAA" w:rsidRPr="00AD2FAA" w:rsidRDefault="00AD2FAA" w:rsidP="00AD2FAA">
            <w:pPr>
              <w:widowControl/>
              <w:spacing w:line="420" w:lineRule="atLeast"/>
              <w:jc w:val="center"/>
              <w:rPr>
                <w:rFonts w:ascii="宋体" w:eastAsia="宋体" w:hAnsi="宋体" w:cs="宋体" w:hint="eastAsia"/>
                <w:color w:val="000000"/>
                <w:kern w:val="0"/>
                <w:szCs w:val="21"/>
              </w:rPr>
            </w:pPr>
            <w:r w:rsidRPr="00AD2FAA">
              <w:rPr>
                <w:rFonts w:ascii="宋体" w:eastAsia="宋体" w:hAnsi="宋体" w:cs="宋体" w:hint="eastAsia"/>
                <w:color w:val="000000"/>
                <w:kern w:val="0"/>
                <w:szCs w:val="21"/>
              </w:rPr>
              <w:t>（2015年12月27日第十二届全国人民代表大会常务委员会第十八次会议通过）</w:t>
            </w:r>
          </w:p>
          <w:p w:rsidR="00AD2FAA" w:rsidRPr="00AD2FAA" w:rsidRDefault="00AD2FAA" w:rsidP="00AD2FAA">
            <w:pPr>
              <w:widowControl/>
              <w:spacing w:line="420" w:lineRule="atLeast"/>
              <w:rPr>
                <w:rFonts w:ascii="宋体" w:eastAsia="宋体" w:hAnsi="宋体" w:cs="宋体"/>
                <w:color w:val="000000"/>
                <w:kern w:val="0"/>
                <w:szCs w:val="21"/>
              </w:rPr>
            </w:pPr>
            <w:r w:rsidRPr="00AD2FAA">
              <w:rPr>
                <w:rFonts w:ascii="宋体" w:eastAsia="宋体" w:hAnsi="宋体" w:cs="宋体" w:hint="eastAsia"/>
                <w:color w:val="000000"/>
                <w:kern w:val="0"/>
                <w:szCs w:val="21"/>
              </w:rPr>
              <w:t xml:space="preserve">　　目录</w:t>
            </w:r>
            <w:r w:rsidRPr="00AD2FAA">
              <w:rPr>
                <w:rFonts w:ascii="宋体" w:eastAsia="宋体" w:hAnsi="宋体" w:cs="宋体" w:hint="eastAsia"/>
                <w:color w:val="000000"/>
                <w:kern w:val="0"/>
                <w:szCs w:val="21"/>
              </w:rPr>
              <w:br/>
              <w:t xml:space="preserve">　　第一章总则</w:t>
            </w:r>
            <w:r w:rsidRPr="00AD2FAA">
              <w:rPr>
                <w:rFonts w:ascii="宋体" w:eastAsia="宋体" w:hAnsi="宋体" w:cs="宋体" w:hint="eastAsia"/>
                <w:color w:val="000000"/>
                <w:kern w:val="0"/>
                <w:szCs w:val="21"/>
              </w:rPr>
              <w:br/>
              <w:t xml:space="preserve">　　第二章恐怖活动组织和人员的认定</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第三章安全防范</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第四章情报信息</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第五章调查</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第六章应对处置</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第七章国际合作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第八章保障措施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第九章法律责任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第十章附则</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第一章总则</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第一条为了防范和惩治恐怖活动，加强反恐怖主义工作，维护国家安全、公共安全和人民生命财产安全，根据宪法，制定本法。</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条国家反对一切形式的恐怖主义，依法取缔恐怖活动组织，对任何组织、策划、准备实施、实施恐怖活动，宣扬恐怖主义，煽动实施恐怖活动，组织、领导、参加恐怖活动组织，为恐怖活动提供帮助的，依法追究法律责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国家不向任何恐怖活动组织和人员作出妥协，不向任何恐怖活动人员提供庇护或者给予难民地位。</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第三条本法所称恐怖主义，是指通过暴力、破坏、恐吓等手段，制造社会恐慌、危害公共安全、侵犯人身财产，或者胁迫国家机关、国际组织，以实现其政治、意识形态等目的的主张和行为。</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本法所称恐怖活动，是指恐怖主义性质的下列行为：</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（一）组织、策划、准备实施、实施造成或者意图造成人员伤亡、重大财产损失、公共设施损坏、社会秩序混乱等严重社会危害的活动的；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（二）宣扬恐怖主义，煽动实施恐怖活动，或者非法持有宣扬恐怖主义的物品，强制他人在公共场所穿戴宣扬恐怖主义的服饰、标志的；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（三）组织、领导、参加恐怖活动组织的；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（四）为恐怖活动组织、恐怖活动人员、实施恐怖活动或者恐怖活动培训提供信息、资</w:t>
            </w:r>
            <w:r w:rsidRPr="00AD2FAA">
              <w:rPr>
                <w:rFonts w:ascii="宋体" w:eastAsia="宋体" w:hAnsi="宋体" w:cs="宋体" w:hint="eastAsia"/>
                <w:color w:val="000000"/>
                <w:kern w:val="0"/>
                <w:szCs w:val="21"/>
              </w:rPr>
              <w:lastRenderedPageBreak/>
              <w:t>金、物资、劳务、技术、场所等支持、协助、便利的；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（五）其他恐怖活动。</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本法所称恐怖活动组织，是指三人以上为实施恐怖活动而组成的犯罪组织。</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本法所称恐怖活动人员，是指实施恐怖活动的人和恐怖活动组织的成员。</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本法所称恐怖事件，是指正在发生或者已经发生的造成或者可能造成重大社会危害的恐怖活动。</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第四条国家将反恐怖主义纳入国家安全战略，综合施策，标本兼治，加强反恐怖主义的能力建设，运用政治、经济、法律、文化、教育、外交、军事等手段，开展反恐怖主义工作。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国家反对一切形式的以歪曲宗教教义或者其他方法煽动仇恨、煽动歧视、鼓吹暴力等极端主义，消除恐怖主义的思想基础。</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第五条反恐怖主义工作坚持专门工作与群众路线相结合，防范为主、惩防结合和先发制敌、保持主动的原则。</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第六条反恐怖主义工作应当依法进行，尊重和保障人权，维护公民和组织的合法权益。</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在反恐怖主义工作中，应当尊重公民的宗教信仰自由和民族风俗习惯，禁止任何基于地域、民族、宗教等理由的歧视性做法。</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第七条国家设立反恐怖主义工作领导机构，统一领导和指挥全国反恐怖主义工作。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设区的市级以上地方人民政府设立反恐怖主义工作领导机构，县级人民政府根据需要设立反恐怖主义工作领导机构，在上级反恐怖主义工作领导机构的领导和指挥下，负责本地区反恐怖主义工作。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第八条公安机关、国家安全机关和人民检察院、人民法院、司法行政机关以及其他有关国家机关，应当根据分工，实行工作责任制，依法做好反恐怖主义工作。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中国人民解放军、中国人民武装警察部队和民兵组织依照本法和其他有关法律、行政法规、军事法规以及国务院、中央军事委员会的命令，并根据反恐怖主义工作领导机构的部署，防范和处置恐怖活动。</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有关部门应当建立联动配合机制，依靠、动员村民委员会、居民委员会、企业事业单位、社会组织，共同开展反恐怖主义工作。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第九条任何单位和个人都有协助、配合有关部门开展反恐怖主义工作的义务，发现恐怖活动嫌疑或者恐怖活动嫌疑人员的，应当及时向公安机关或者有关部门报告。</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第十条对举报恐怖活动或者协助防范、制止恐怖活动有突出贡献的单位和个人，以及在反恐怖主义工作中作出其他突出</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贡献的单位和个人，按照国家有关规定给予表彰、奖励。</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第十一条对在中华人民共和国领域外对中华人民共和国国家、公民或者机构实施的恐怖活动犯罪，或者实施的中华人民共和国缔结、参加的国际条约所规定的恐怖活动犯罪，中华</w:t>
            </w:r>
            <w:r w:rsidRPr="00AD2FAA">
              <w:rPr>
                <w:rFonts w:ascii="宋体" w:eastAsia="宋体" w:hAnsi="宋体" w:cs="宋体" w:hint="eastAsia"/>
                <w:color w:val="000000"/>
                <w:kern w:val="0"/>
                <w:szCs w:val="21"/>
              </w:rPr>
              <w:lastRenderedPageBreak/>
              <w:t>人民共和国行使刑事管辖权，依法追究刑事责任。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第二章恐怖活动组织和人员的认定</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第十二条国家反恐怖主义工作领导机构根据本法第三条的规定，认定恐怖活动组织和人员，由国家反恐怖主义工作领导机构的办事机构予以公告。</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第十三条国务院公安部门、国家安全部门、外交部门和省级反恐怖主义工作领导机构对于需要认定恐怖活动组织和人员的，应当向国家反恐怖主义工作领导机构提出申请。</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四条金融机构和特定非金融机构对国家反恐怖主义工作领导机构的办事机构公告的恐怖活动组织和人员的资金或者其他资产，应当立即予以冻结，并按照规定及时向国务院公安部门、国家安全部门和反洗钱行政主管部门报告。</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五条被认定的恐怖活动组织和人员对认定不服的，可以通过国家反恐怖主义工作领导机构的办事机构申请复核。国家反恐怖主义工作领导机构应当及时进行复核，作出维持或者撤销认定的决定。复核决定为最终决定。</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国家反恐怖主义工作领导机构作出撤销认定的决定的，由国家反恐怖主义工作领导机构的办事机构予以公告；资金、资产已被冻结的，应当解除冻结。</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六条根据刑事诉讼法的规定，有管辖权的中级以上人民法院在审判刑事案件的过程中，可以依法认定恐怖活动组织和人员。对于在判决生效后需要由国家反恐怖主义工作领导机构的办事机构予以公告的，适用本章的有关规定。</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第三章安全防范</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第十七条各级人民政府和有关部门应当组织开展反恐怖主义宣传教育，提高公民的反恐怖主义意识。</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教育、人力资源行政主管部门和学校、有关职业培训机构应当将恐怖活动预防、应急知识纳入教育、教学、培训的内容。</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新闻、广播、电视、文化、宗教、互联网等有关单位，应当有针对性地面向社会进行反恐怖主义宣传教育。</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村民委员会、居民委员会应当协助人民政府以及有关部门，加强反恐怖主义宣传教育。</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第十八条电信业务经营者、互联网服务提供者应当为公安机关、国家安全机关依法进行防范、调查恐怖活动提供技术接口和解密等技术支持和协助。</w:t>
            </w:r>
            <w:r w:rsidRPr="00AD2FAA">
              <w:rPr>
                <w:rFonts w:ascii="宋体" w:eastAsia="宋体" w:hAnsi="宋体" w:cs="宋体" w:hint="eastAsia"/>
                <w:color w:val="000000"/>
                <w:kern w:val="0"/>
                <w:szCs w:val="21"/>
              </w:rPr>
              <w:br/>
              <w:t xml:space="preserve">　　第十九条电信业务经营者、互联网服务提供者应当依照法律、行政法规规定，落实网络安全、信息内容监督制度和安全技术防范措施，防止含有恐怖主义、极端主义内容的信息传播；发现含有恐怖主义、极端主义内容的信息的，应当立即停止传输，保存相关记录，删除相关信息，并向公安机关或者有关部门报告。</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网信、电信、公安、国家安全等主管部门对含有恐怖主义、极端主义内容的信息，应当按照职责分工，及时责令有关单位停止传输、删除相关信息，或者关闭相关网站、关停相关</w:t>
            </w:r>
            <w:r w:rsidRPr="00AD2FAA">
              <w:rPr>
                <w:rFonts w:ascii="宋体" w:eastAsia="宋体" w:hAnsi="宋体" w:cs="宋体" w:hint="eastAsia"/>
                <w:color w:val="000000"/>
                <w:kern w:val="0"/>
                <w:szCs w:val="21"/>
              </w:rPr>
              <w:lastRenderedPageBreak/>
              <w:t>服务。有关单位应当立即执行，并保存相关记录，协助进行调查。对互联网上跨境传输的含有恐怖主义、极端主义内容的信息，电信主管部门应当采取技术措施，阻断传播。</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条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前款规定的物流运营单位，应当实行运输、寄递客户身份、物品信息登记制度。</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第二十一条电信、互联网、金融、住宿、长途客运、机动车租赁等业务经营者、服务提供者，应当对客户身份进行查验。对身份不明或者拒绝身份查验的，不得提供服务。</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第二十二条生产和进口单位应当依照规定对枪支等武器、弹药、管制器具、危险化学品、民用爆炸物品、核与放射物品作出电子追踪标识，对民用爆炸物品添加安检示踪标识物。</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运输单位应当依照规定对运营中的危险化学品、民用爆炸物品、核与放射物品的运输工具通过定位系统实行监控。</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有关单位应当依照规定对传染病病原体等物质实行严格的监督管理，严密防范传染病病原体等物质扩散或者流入非法渠道。</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三条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第二十四条国务院反洗钱行政主管部门、国务院有关部门、机构依法对金融机构和特定非金融机构履行反恐怖主义融资义务的情况进行监督管理。</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国务院反洗钱行政主管部门发现涉嫌恐怖主义融资的，可以依法进行调查，采取临时冻结措施。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第二十五条审计、财政、税务等部门在依照法律、行政法规的规定对有关单位实施监督检查的过程中，发现资金流入流出涉嫌恐怖主义融资的，应当及时通报公安机关。</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第二十六条海关在对进出境人员携带现金和无记名有价证券实施监管的过程中，发现涉嫌恐怖主义融资的，应当立即通报国务院反洗钱行政主管部门和有管辖权的公安机关。</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第二十七条地方各级人民政府制定、组织实施城乡规划，应当符合反恐怖主义工作的需</w:t>
            </w:r>
            <w:r w:rsidRPr="00AD2FAA">
              <w:rPr>
                <w:rFonts w:ascii="宋体" w:eastAsia="宋体" w:hAnsi="宋体" w:cs="宋体" w:hint="eastAsia"/>
                <w:color w:val="000000"/>
                <w:kern w:val="0"/>
                <w:szCs w:val="21"/>
              </w:rPr>
              <w:lastRenderedPageBreak/>
              <w:t>要。</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地方各级人民政府应当根据需要，组织、督促有关建设单位在主要道路、交通枢纽、城市公共区域的重点部位，配备、安装公共安全视频图像信息系统等防范恐怖袭击的技防、物防设备、设施。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第二十八条公安机关和有关部门对宣扬极端主义，利用极端主义危害公共安全、扰乱公共秩序、侵犯人身财产、妨害社会管理的，应当及时予以制止，依法追究法律责任。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公安机关发现极端主义活动的，应当责令立即停止，将有关人员强行带离现场并登记身份信息，对有关物品、资料予以收缴，对非法活动场所予以查封。</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任何单位和个人发现宣扬极端主义的物品、资料、信息的，应当立即向公安机关报告。</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二十九条对被教唆、胁迫、引诱参与恐怖活动、极端主义活动，或者参与恐怖活动、极端主义活动情节轻微，尚不构成犯罪的人员，公安机关应当组织有关部门、村民委员会、居民委员会、所在单位、就读学校、家庭和监护人对其进行帮教。</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十条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中级人民法院提出安置教育建议，并将建议书副本抄送同级人民检察院。</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人民检察院对安置教育的决定和执行实行监督。</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十一条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第三十二条重点目标的管理单位应当履行下列职责：</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（一）制定防范和应对处置恐怖活动的预案、措施，定期进行培训和演练；</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（二）建立反恐怖主义工作专项经费保障制度，配备、更新防范和处置设备、设施；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r>
            <w:r w:rsidRPr="00AD2FAA">
              <w:rPr>
                <w:rFonts w:ascii="宋体" w:eastAsia="宋体" w:hAnsi="宋体" w:cs="宋体" w:hint="eastAsia"/>
                <w:color w:val="000000"/>
                <w:kern w:val="0"/>
                <w:szCs w:val="21"/>
              </w:rPr>
              <w:lastRenderedPageBreak/>
              <w:t xml:space="preserve">　　（三）指定相关机构或者落实责任人员，明确岗位职责；</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（四）实行风险评估，实时监测安全威胁，完善内部安全管理；</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（五）定期向公安机关和有关部门报告防范措施落实情况。</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重点目标的管理单位应当根据城乡规划、相关标准和实际需要，对重点目标同步设计、同步建设、同步运行符合本法第二十七条规定的技防、物防设备、设施。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重点目标的管理单位应当建立公共安全视频图像信息系统值班监看、信息保存使用、运行维护等管理制度，保障相关系统正常运行。采集的视频图像信息保存期限不得少于九十日。</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对重点目标以外的涉及公共安全的其他单位、场所、活动、设施，其主管部门和管理单位应当依照法律、行政法规规定，建立健全安全管理制度，落实安全责任。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第三十三条重点目标的管理单位应当对重要岗位人员进行安全背景审查。对有不适合情形的人员，应当调整工作岗位，并将有关情况通报公安机关。</w:t>
            </w:r>
            <w:r w:rsidRPr="00AD2FAA">
              <w:rPr>
                <w:rFonts w:ascii="宋体" w:eastAsia="宋体" w:hAnsi="宋体" w:cs="宋体" w:hint="eastAsia"/>
                <w:color w:val="000000"/>
                <w:kern w:val="0"/>
                <w:szCs w:val="21"/>
              </w:rPr>
              <w:br/>
              <w:t xml:space="preserve">　　第三十四条大型活动承办单位以及重点目标的管理单位应当依照规定，对进入大型活动场所、机场、火车站、码头、城市轨道交通站、公路长途客运站、口岸等重点目标的人员、物品和交通工具进行安全检查。发现违禁品和管制物品，应当予以扣留并立即向公安机关报告；发现涉嫌违法犯罪人员，应当立即向公安机关报告。</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第三十五条对航空器、列车、船舶、城市轨道车辆、公共电汽车等公共交通运输工具，营运单位应当依照规定配备安保人员和相应设备、设施，加强安全检查和保卫工作。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第三十六条公安机关和有关部门应当掌握重点目标的基础信息和重要动态，指导、监督重点目标的管理单位履行防范恐怖袭击的各项职责。</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公安机关、中国人民武装警察部队应当依照有关规定对重点目标进行警戒、巡逻、检查。</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第三十七条飞行管制、民用航空、公安等主管部门应当按照职责分工，加强空域、航空器和飞行活动管理，严密防范针对航空器或者利用飞行活动实施的恐怖活动。</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第三十八条各级人民政府和军事机关应当在重点国（边）境地段和口岸设置拦阻隔离网、视频图像采集和防越境报警设施。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公安机关和中国人民解放军应当严密组织国（边）境巡逻，依照规定对抵离国（边）境前沿、进出国（边）境管理区和国（边）境通道、口岸的人员、交通运输工具、物品，以及沿海沿边地区的船舶进行查验。</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第三十九条出入境证件签发机关、出入境边防检察机关对恐怖活动人员和恐怖活动嫌疑人员，有权决定不准其出境入境、不予签发出境入境证件或者宣布其出境入境证件作废。</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第四十条海关、出入境边防检察机关发现恐怖活动嫌疑人员或者涉嫌恐怖活动物品的，应当依法扣留，并立即移送公安机关或者国家安全机关。</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r>
            <w:r w:rsidRPr="00AD2FAA">
              <w:rPr>
                <w:rFonts w:ascii="宋体" w:eastAsia="宋体" w:hAnsi="宋体" w:cs="宋体" w:hint="eastAsia"/>
                <w:color w:val="000000"/>
                <w:kern w:val="0"/>
                <w:szCs w:val="21"/>
              </w:rPr>
              <w:lastRenderedPageBreak/>
              <w:t xml:space="preserve">　　检验检疫机关发现涉嫌恐怖活动物品的，应当依法扣留，并立即移送公安机关或者国家安全机关。</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一条国务院外交、公安、国家安全、发展改革、工业和信息化、商务、旅游等主管部门应当建立境外投资合作、旅游等安全风险评估制度，对中国在境外的公民以及驻外机构、设施、财产加强安全保护，防范和应对恐怖袭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第四十二条驻外机构应当建立健全安全防范制度和应对处置预案，加强对有关人员、设施、财产的安全保护。</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第四章情报信息</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第四十三条国家反恐怖主义工作领导机构建立国家反恐怖主义情报中心，实行跨部门、跨地区情报信息工作机制，统筹反恐怖主义情报信息工作。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有关部门应当加强反恐怖主义情报信息搜集工作，对搜集的有关线索、人员、行动类情报信息，应当依照规定及时统一归口报送国家反恐怖主义情报中心。</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第四十四条公安机关、国家安全机关和有关部门应当依靠群众，加强基层基础工作，建立基层情报信息工作力量，提高反恐怖主义情报信息工作能力。</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第四十五条公安机关、国家安全机关、军事机关在其职责范围内，因反恐怖主义情报信息工作的需要，根据国家有关规定，经过严格的批准手续，可以采取技术侦察措施。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依照前款规定获取的材料，只能用于反恐怖主义应对处置和对恐怖活动犯罪、极端主义犯罪的侦查、起诉和审判，不得用于其他用途。</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第四十六条有关部门对于在本法第三章规定的安全防范工作中获取的信息，应当根据国家反恐怖主义情报中心的要求，及时提供。</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七条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第四十八条反恐怖主义工作领导机构、有关部门和单位、个人应当对履行反恐怖主义工作职责、义务过程中知悉的国家秘密、商业秘密和个人隐私予以保密。</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违反规定泄露国家秘密、商业秘密和个人隐私的，依法追究法律责任。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第五章调查</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第四十九条公安机关接到恐怖活动嫌疑的报告或者发现恐怖活动嫌疑，需要调查核实的，应当迅速进行调查。</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r>
            <w:r w:rsidRPr="00AD2FAA">
              <w:rPr>
                <w:rFonts w:ascii="宋体" w:eastAsia="宋体" w:hAnsi="宋体" w:cs="宋体" w:hint="eastAsia"/>
                <w:color w:val="000000"/>
                <w:kern w:val="0"/>
                <w:szCs w:val="21"/>
              </w:rPr>
              <w:lastRenderedPageBreak/>
              <w:t xml:space="preserve">　　第五十条公安机关调查恐怖活动嫌疑，可以依照有关法律规定对嫌疑人员进行盘问、检查、传唤，可以提取或者采集肖像、指纹、虹膜图像等人体生物识别信息和血液、尿液、脱落细胞等生物样本，并留存其签名。</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公安机关调查恐怖活动嫌疑，可以通知了解有关情况的人员到公安机关或者其他地点接受询问。</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第五十一条公安机关调查恐怖活动嫌疑，有权向有关单位和个人收集、调取相关信息和材料。有关单位和个人应当如实提供。</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十二条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第五十三条公安机关调查恐怖活动嫌疑，经县级以上公安机关负责人批准，可以根据其危险程度，责令恐怖活动嫌疑人员遵守下列一项或者多项约束措施：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（一）未经公安机关批准不得离开所居住的市、县或者指定的处所；</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（二）不得参加大型群众性活动或者从事特定的活动；</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（三）未经公安机关批准不得乘坐公共交通工具或者进入特定的场所；</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（四）不得与特定的人员会见或者通信；</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（五）定期向公安机关报告活动情况；</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（六）将护照等出入境证件、身份证件、驾驶证件交公安机关保存。</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公安机关可以采取电子监控、不定期检查等方式对其遵守约束措施的情况进行监督。</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采取前两款规定的约束措施的期限不得超过三个月。对不需要继续采取约束措施的，应当及时解除。</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第五十四条公安机关经调查，发现犯罪事实或者犯罪嫌疑人的，应当依照刑事诉讼法的规定立案侦查。本章规定的有关期限届满，公安机关未立案侦查的，应当解除有关措施。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第六章应对处置</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第五十五条国家建立健全恐怖事件应对处置预案体系。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有关部门、地方反恐怖主义工作领导机构应当制定相应的应对处置预案。</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第五十六条应对处置恐怖事件，各级反恐怖主义工作领导机构应当成立由有关部门参加的指挥机构，实行指挥长负责</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制。反恐怖主义工作领导机构负责人可以担任指挥长，也可以确定公安机关负责人或者</w:t>
            </w:r>
            <w:r w:rsidRPr="00AD2FAA">
              <w:rPr>
                <w:rFonts w:ascii="宋体" w:eastAsia="宋体" w:hAnsi="宋体" w:cs="宋体" w:hint="eastAsia"/>
                <w:color w:val="000000"/>
                <w:kern w:val="0"/>
                <w:szCs w:val="21"/>
              </w:rPr>
              <w:lastRenderedPageBreak/>
              <w:t>反恐怖主义工作领导机构的其他成员单位负责人担任指挥长。</w:t>
            </w:r>
            <w:r w:rsidRPr="00AD2FAA">
              <w:rPr>
                <w:rFonts w:ascii="宋体" w:eastAsia="宋体" w:hAnsi="宋体" w:cs="宋体" w:hint="eastAsia"/>
                <w:color w:val="000000"/>
                <w:kern w:val="0"/>
                <w:szCs w:val="21"/>
              </w:rPr>
              <w:br/>
              <w:t xml:space="preserve">　　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构负责指挥。</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十七条恐怖事件发生后，发生地反恐怖主义工作领导机构应当立即启动恐怖事件应对处置预案，确定指挥长。有关部门和中国人民解放军、中国人民武装警察部队、民兵组织，按照反恐怖主义工作领导机构和指挥长的统一领导、指挥，协同开展打击、控制、救援、救护等现场应对处置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上级反恐怖主义工作领导机构可以对应对处置工作进行指导，必要时调动有关反恐怖主义力量进行支援。</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需要进入紧急状态的，由全国人民代表大会常务委员会或者国务院依照宪法和其他有关法律规定的权限和程序决定。</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十八条发现恐怖事件或者疑似恐怖事件后，公安机关应当立即进行处置，并向反恐怖主义工作领导机构报告；中国人民解放军、中国人民武装警察部队发现正在实施恐怖活动的，应当立即予以控制并将案件及时移交公安机关。</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指挥长确定后，现场指挥员应当向其请示、报告工作或者有关情况。</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五十九条中华人民共和国在境外的机构、人员、重要设施遭受或者可能遭受恐怖袭击的，国务院外交、公安、国家安全、商务、金融、国有资产监督管理、旅游、交通运输等主管部门应当及时启动应对处置预案。国务院外交部门应当协调有关国家采取相应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中华人民共和国在境外的机构、人员、重要设施遭受严重恐怖袭击后，经与有关国家协商同意，国家反恐怖主义工作领导机构可以组织外交、公安、国家安全等部门派出工作人员赴境外开展应对处置工作。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第六十条应对处置恐怖事件，应当优先保护直接受到恐怖活动危害、威胁人员的人身安全。</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第六十一条恐怖事件发生后，负责应对处置的反恐怖主义工作领导机构可以决定由有关部门和单位采取下列一项或者多项应对处置措施：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（一）组织营救和救治受害人员，疏散、撤离并妥善安置受到威胁的人员以及采取其他救助措施；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r>
            <w:r w:rsidRPr="00AD2FAA">
              <w:rPr>
                <w:rFonts w:ascii="宋体" w:eastAsia="宋体" w:hAnsi="宋体" w:cs="宋体" w:hint="eastAsia"/>
                <w:color w:val="000000"/>
                <w:kern w:val="0"/>
                <w:szCs w:val="21"/>
              </w:rPr>
              <w:lastRenderedPageBreak/>
              <w:t xml:space="preserve">　　（二）封锁现场和周边道路，查验现场人员的身份证件，在有关场所附近设置临时警戒线；</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（三）在特定区域内实施空域、海（水）域管制，对特定区域内的交通运输工具进行检查；</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（四）在特定区域内实施互联网、无线电、通讯管制；</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（五）在特定区域内或者针对特定人员实施出境入境管制；</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（六）禁止或者限制使用有关设备、设施，关闭或者限制使用有关场所，中止人员密集的活动或者可能导致危害扩大的生产经营活动；</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（七）抢修被损坏的交通、电信、互联网、广播电视、供水、排水、供电、供气、供热等公共设施；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（八）组织志愿人员参加反恐怖主义救援工作，要求具有特定专长的人员提供服务；</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（九）其他必要的应对处置措施。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采取前款第三项至第五项规定的应对处置措施，由省级以上反恐怖主义工作领导机构决定或者批准；采取前款第六项规定的应对处置措施，由设区的市级以上反恐怖主义工作领导机构决定。应对处置措施应当明确适用的时间和空间范围，并向社会公布。</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十二条人民警察、人民武装警察以及其他依法配备、携带武器的应对处置人员，对在现场持枪支、刀具等凶器或者使用其他危险方法，正在或者准备实施暴力行为的人员，经警告无效的，可以使用武器；紧急情况下或者警告后可能导致更为严重危害后果的，可以直接使用武器。</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第六十三条恐怖事件发生、发展和应对处置信息，由恐怖事件发生地的省级反恐怖主义工作领导机构统一发布；跨省、自治区、直辖市发生的恐怖事件，由指定的省级反恐怖主义工作领导机构统一发布。</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第六十四条恐怖事件应对处置结束后，各级人民政府应当组织有关部门帮助受影响的单位和个人尽快恢复生活、生产，稳定受影响地区的社会秩序和公众情绪。</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十五条当地人民政府应当及时给予恐怖事件受害人员及其近亲属适当的救助，并向失去基本生活条件的受害人员及其近亲属及时提供基本生活保障。卫生、民政等主管部门应当为恐怖事件受害人员及其近亲属提供心理、医疗等方面的援助。</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第六十六条公安机关应当及时对恐怖事件立案侦查，查明事件发生的原因、经过和结果，依法追究恐怖活动组织、人员的刑事责任。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r>
            <w:r w:rsidRPr="00AD2FAA">
              <w:rPr>
                <w:rFonts w:ascii="宋体" w:eastAsia="宋体" w:hAnsi="宋体" w:cs="宋体" w:hint="eastAsia"/>
                <w:color w:val="000000"/>
                <w:kern w:val="0"/>
                <w:szCs w:val="21"/>
              </w:rPr>
              <w:lastRenderedPageBreak/>
              <w:t xml:space="preserve">　　第六十七条反恐怖主义工作领导机构应当对恐怖事件的发生和应对处置工作进行全面分析、总结评估，提出防范和应对处置改进措施，向上一级反恐怖主义工作领导机构报告。</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第七章国际合作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第六十八条中华人民共和国根据缔结或者参加的国际条约，或者按照平等互惠原则，与其他国家、地区、国际组织开展反恐怖主义合作。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第六十九条国务院有关部门根据国务院授权，代表中国政府与外国政府和有关国际组织开展反恐怖主义政策对话、情报信息交流、执法合作和国际资金监管合作。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在不违背我国法律的前提下，边境地区的县级以上地方人民政府及其主管部门，经国务院或者中央有关部门批准，可以与相邻国家或者地区开展反恐怖主义情报信息交流、执法合作和国际资金监管合作。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第七十条涉及恐怖活动犯罪的刑事司法协助、引渡和被判刑人移管，依照有关法律规定执行。</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第七十一条经与有关国家达成协议，并报国务院批准，国务院公安部门、国家安全部门可以派员出境执行反恐怖主义任务。</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中国人民解放军、中国人民武装警察部队派员出境执行反恐怖主义任务，由中央军事委员会批准。</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第七十二条通过反恐怖主义国际合作取得的材料可以在行政处罚、刑事诉讼中作为证据使用，但我方承诺不作为证据使用的除外。</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第八章保障措施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第七十三条国务院和县级以上地方各级人民政府应当按照事权划分，将反恐怖主义工作经费分别列入同级财政预算。</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国家对反恐怖主义重点地区给予必要的经费支持，对应对处置大规模恐怖事件给予经费保障。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第七十四条公安机关、国家安全机关和有关部门，以及中国人民解放军、中国人民武装警察部队，应当依照法律规定的职责，建立反恐怖主义专业力量，加强专业训练，配备必要的反恐怖主义专业设备、设施。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县级、乡级人民政府根据需要，指导有关单位、村民委员会、居民委员会建立反恐怖主义工作力量、志愿者队伍，协助、配合有关部门开展反恐怖主义工作。</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第七十五条对因履行反恐怖主义工作职责或者协助、配合有关部门开展反恐怖主义工作导致伤残或者死亡的人员，按照国家有关规定给予相应的待遇。</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六条因报告和制止恐怖活动，在恐怖活动犯罪案件中作证，或者从事反恐怖主义工作，本人或者其近亲属的人身安全面临危险的，经本人或者其近亲属提出申请，公安机关、有关部门应当采取下列一项或者多项保护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r>
            <w:r w:rsidRPr="00AD2FAA">
              <w:rPr>
                <w:rFonts w:ascii="宋体" w:eastAsia="宋体" w:hAnsi="宋体" w:cs="宋体" w:hint="eastAsia"/>
                <w:color w:val="000000"/>
                <w:kern w:val="0"/>
                <w:szCs w:val="21"/>
              </w:rPr>
              <w:lastRenderedPageBreak/>
              <w:t xml:space="preserve">　　（一）不公开真实姓名、住址和工作单位等个人信息；</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（二）禁止特定的人接触被保护人员；</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（三）对人身和住宅采取专门性保护措施；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（四）变更被保护人员的姓名，重新安排住所和工作单位；</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（五）其他必要的保护措施。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公安机关、有关部门应当依照前款规定，采取不公开被保护单位的真实名称、地址，禁止特定的人接近被保护单位，对被保护单位办公、经营场所采取专门性保护措施，以及其他必要的保护措施。</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第七十七条国家鼓励、支持反恐怖主义科学研究和技术创新，开发和推广使用先进的反恐怖主义技术、设备。</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八条公安机关、国家安全机关、中国人民解放军、中国人民武装警察部队因履行反恐怖主义职责的紧急需要，根据国家有关规定，可以征用单位和个人的财产。任务完成后应当及时归还或者恢复原状，并依照规定支付相应费用；造成损失的，应当补偿。</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因开展反恐怖主义工作对有关单位和个人的合法权益造成损害的，应当依法给予赔偿、补偿。有关单位和个人有权依法请求赔偿、补偿。</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第九章法律责任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七十九条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追究刑事责任。</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第八十条参与下列活动之一，情节轻微，尚不构成犯罪的，由公安机关处十日以上十五日以下拘留，可以并处一万元以</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（一）宣扬恐怖主义、极端主义或者煽动实施恐怖活动、极端主义活动的；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（二）制作、传播、非法持有宣扬恐怖主义、极端主义的物品的；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（三）强制他人在公共场所穿戴宣扬恐怖主义、极端主义的服饰、标志的；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（四）为宣扬恐怖主义、极端主义或者实施恐怖主义、极端主义活动提供信息、资金、物资、劳务、技术、场所等支持、协助、便利的。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第八十一条利用极端主义，实施下列行为之一，情节轻微，尚不构成犯罪的，由公安机关处五日以上十五日以下拘留，可以并处一万元以下罚款：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（一）强迫他人参加宗教活动，或者强迫他人向宗教活动场所、宗教教职人员提供财物或者劳务的；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（二）以恐吓、骚扰等方式驱赶其他民族或者有其他信仰的人员离开居住地的；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r>
            <w:r w:rsidRPr="00AD2FAA">
              <w:rPr>
                <w:rFonts w:ascii="宋体" w:eastAsia="宋体" w:hAnsi="宋体" w:cs="宋体" w:hint="eastAsia"/>
                <w:color w:val="000000"/>
                <w:kern w:val="0"/>
                <w:szCs w:val="21"/>
              </w:rPr>
              <w:lastRenderedPageBreak/>
              <w:t xml:space="preserve">　　（三）以恐吓、骚扰等方式干涉他人与其他民族或者有其他信仰的人员交往、共同生活的；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（四）以恐吓、骚扰等方式干涉他人生活习俗、方式和生产经营的；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（五）阻碍国家机关工作人员依法执行职务的；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（六）歪曲、诋毁国家政策、法律、行政法规，煽动、教唆抵制人民政府依法管理的；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（七）煽动、胁迫群众损毁或者故意损毁居民身份证、户口簿等国家法定证件以及人民币的；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（八）煽动、胁迫他人以宗教仪式取代结婚、离婚登记的；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（九）煽动、胁迫未成年人不接受义务教育的；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（十）其他利用极端主义破坏国家法律制度实施的。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二条明知他人有恐怖活动犯罪、极端主义犯罪行为，窝藏、包庇，情节轻微，尚不构成犯罪的，或者在司法机关向其调查有关情况、收集有关证据时，拒绝提供的，由公安机关处十日以上十五日以下拘留，可以并处一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三条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员和其他直接责任人员处十万元以下罚款；情节严重的，处五十万元以上罚款，并对直接负责的董事、高级管理人员和其他直接责任人员，处十万元以上五十万元以下罚款，可以并处五日以上十五日以下拘留。</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四条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（一）未依照规定为公安机关、国家安全机关依法进行防范、调查恐怖活动提供技术接口和解密等技术支持和协助的；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（二）未按照主管部门的要求，停止传输、删除含有恐怖主义、极端主义内容的信息，保存相关记录，关闭相关网站或者关停相关服务的；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（三）未落实网络安全、信息内容监督制度和安全技术防范措施，造成含有恐怖主义、极端主义内容的信息传播，情节严重的。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第八十五条铁路、公路、水上、航空的货运和邮政、快递等物流运营单位有下列情形之一的，由主管部门处十万元以上五十万元以下罚款，并对其直接负责的主管人员和其他直接责任人员处十万元以下罚款：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r>
            <w:r w:rsidRPr="00AD2FAA">
              <w:rPr>
                <w:rFonts w:ascii="宋体" w:eastAsia="宋体" w:hAnsi="宋体" w:cs="宋体" w:hint="eastAsia"/>
                <w:color w:val="000000"/>
                <w:kern w:val="0"/>
                <w:szCs w:val="21"/>
              </w:rPr>
              <w:lastRenderedPageBreak/>
              <w:t xml:space="preserve">　　（一）未实行安全查验制度，对客户身份进行查验，或者未依照规定对运输、寄递物品进行安全检查或者开封验视的；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（二）对禁止运输、寄递，存在重大安全隐患，或者客户拒绝安全查验的物品予以运输、寄递的；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（三）未实行运输、寄递客户身份、物品信息登记制度的。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六条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住宿、长途客运、机动车租赁等业务经营者、服务提供者有前款规定情形的，由主管部门处十万元以上五十万元以下罚款，并对其直接负责的主管人员和其他直接责任人员处十万元以下罚款。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第八十七条违反本法规定，有下列情形之一的，由主管部门给予警告，并责令改正；拒不改正的，处十万元以下罚款，并对其直接负责的主管人员和其他直接责任人员处一万元以下罚款：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（一）未依照规定对枪支等武器、弹药、管制器具、危险化学品、民用爆炸物品、核与放射物品作出电子追踪标识，对民用爆炸物品添加安检示踪标识物的；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（二）未依照规定对运营中的危险化学品、民用爆炸物品、核与放射物品的运输工具通过定位系统实行监控的；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（三）未依照规定对传染病病原体等物质实行严格的监督管理，情节严重的；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（四）违反国务院有关主管部门或者省级人民政府对管制器具、危险化学品、民用爆炸物品决定的管制或者限制交易措施的。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八条防范恐怖袭击重点目标的管理、营运单位违反本法规定，有下列情形之一的，由公安机关给予警告，并责令改正；拒不改正的，处十万元以下罚款，并对其直接负责的主管人员和其他直接责任人员处一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（一）未制定防范和应对处置恐怖活动的预案、措施的；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（二）未建立反恐怖主义工作专项经费保障制度，或者未配备防范和处置设备、设施的；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（三）未落实工作机构或者责任人员的；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（四）未对重要岗位人员进行安全背景审查，或者未将有不适合情形的人员调整工作岗位的；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（五）对公共交通运输工具未依照规定配备安保人员和相应设备、设施的；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（六）未建立公共安全视频图像信息系统值班监看、信息保存使用、运行维护等管理制</w:t>
            </w:r>
            <w:r w:rsidRPr="00AD2FAA">
              <w:rPr>
                <w:rFonts w:ascii="宋体" w:eastAsia="宋体" w:hAnsi="宋体" w:cs="宋体" w:hint="eastAsia"/>
                <w:color w:val="000000"/>
                <w:kern w:val="0"/>
                <w:szCs w:val="21"/>
              </w:rPr>
              <w:lastRenderedPageBreak/>
              <w:t>度的。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第八十九条恐怖活动嫌疑人员违反公安机关责令其遵守的约束措施的，由公安机关给予警告，并责令改正；拒不改正</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的，处五日以上十五日以下拘留。</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十条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个人有前款规定行为的，由公安机关处五日以上十五日以下拘留，可以并处一万元以下罚款。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第九十一条拒不配合有关部门开展反恐怖主义安全防范、情报信息、调查、应对处置工作的，由主管部门处二千元以下罚款；造成严重后果的，处五日以上十五日以下拘留，可以并处一万元以下罚款。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单位有前款规定行为的，由主管部门处五万元以下罚款；造成严重后果的，处十万元以下罚款；并对其直接负责的主管人员和其他直接责任人员依照前款规定处罚。</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第九十二条阻碍有关部门开展反恐怖主义工作的，由公安机关处五日以上十五日以下拘留，可以并处五万元以下罚款。</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单位有前款规定行为的，由公安机关处二十万元以下罚款，并对其直接负责的主管人员和其他直接责任人员依照前款规定处罚。</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阻碍人民警察、人民解放军、人民武装警察依法执行职务的，从重处罚。</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第九十三条单位违反本法规定，情节严重的，由主管部门责令停止从事相关业务、提供相关服务或者责令停产停业；造成严重后果的，吊销有关证照或者撤销登记。</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十四条反恐怖主义工作领导机构、有关部门的工作人员在反恐怖主义工作中滥用职权、玩忽职守、徇私舞弊，或者有违反规定泄露国家秘密、商业秘密和个人隐私等行为，构成犯罪的，依法追究刑事责任；尚不构成犯罪的，依法给予处分。</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r>
            <w:r w:rsidRPr="00AD2FAA">
              <w:rPr>
                <w:rFonts w:ascii="宋体" w:eastAsia="宋体" w:hAnsi="宋体" w:cs="宋体" w:hint="eastAsia"/>
                <w:color w:val="000000"/>
                <w:kern w:val="0"/>
                <w:szCs w:val="21"/>
              </w:rPr>
              <w:lastRenderedPageBreak/>
              <w:t xml:space="preserve">　　第九十五条对依照本法规定查封、扣押、冻结、扣留、收缴的物品、资金等，经审查发现与恐怖主义无关的，应当及时解除有关措施，予以退还。</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第九十六条有关单位和个人对依照本法作出的行政处罚和行政强制措施决定不服的，可以依法申请行政复议或者提起行政诉讼。</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第十章附则</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第九十七条本法自2016年1月1日起施行。2011年10月29日第十一届全国人民代表大会常务委员会第二十三次会议通过的</w:t>
            </w:r>
            <w:r w:rsidRPr="00AD2FAA">
              <w:rPr>
                <w:rFonts w:ascii="宋体" w:eastAsia="宋体" w:hAnsi="宋体" w:cs="宋体" w:hint="eastAsia"/>
                <w:color w:val="000000"/>
                <w:kern w:val="0"/>
              </w:rPr>
              <w:t> </w:t>
            </w:r>
            <w:r w:rsidRPr="00AD2FAA">
              <w:rPr>
                <w:rFonts w:ascii="宋体" w:eastAsia="宋体" w:hAnsi="宋体" w:cs="宋体" w:hint="eastAsia"/>
                <w:color w:val="000000"/>
                <w:kern w:val="0"/>
                <w:szCs w:val="21"/>
              </w:rPr>
              <w:br/>
              <w:t xml:space="preserve">　　《全国人民代表大会常务委员会关于加强反恐怖工作有关问题的决定》同时废止。</w:t>
            </w:r>
          </w:p>
        </w:tc>
      </w:tr>
    </w:tbl>
    <w:p w:rsidR="00AD2FAA" w:rsidRPr="00AD2FAA" w:rsidRDefault="00AD2FAA" w:rsidP="00AD2FAA">
      <w:pPr>
        <w:widowControl/>
        <w:jc w:val="left"/>
        <w:rPr>
          <w:rFonts w:ascii="宋体" w:eastAsia="宋体" w:hAnsi="宋体" w:cs="宋体"/>
          <w:vanish/>
          <w:kern w:val="0"/>
          <w:sz w:val="24"/>
          <w:szCs w:val="24"/>
        </w:rPr>
      </w:pPr>
    </w:p>
    <w:p w:rsidR="00992122" w:rsidRDefault="00992122"/>
    <w:sectPr w:rsidR="00992122" w:rsidSect="009921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D7A" w:rsidRDefault="00D91D7A" w:rsidP="00AD2FAA">
      <w:r>
        <w:separator/>
      </w:r>
    </w:p>
  </w:endnote>
  <w:endnote w:type="continuationSeparator" w:id="0">
    <w:p w:rsidR="00D91D7A" w:rsidRDefault="00D91D7A" w:rsidP="00AD2F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D7A" w:rsidRDefault="00D91D7A" w:rsidP="00AD2FAA">
      <w:r>
        <w:separator/>
      </w:r>
    </w:p>
  </w:footnote>
  <w:footnote w:type="continuationSeparator" w:id="0">
    <w:p w:rsidR="00D91D7A" w:rsidRDefault="00D91D7A" w:rsidP="00AD2F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2FAA"/>
    <w:rsid w:val="00992122"/>
    <w:rsid w:val="00AD2FAA"/>
    <w:rsid w:val="00D91D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2F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2FAA"/>
    <w:rPr>
      <w:sz w:val="18"/>
      <w:szCs w:val="18"/>
    </w:rPr>
  </w:style>
  <w:style w:type="paragraph" w:styleId="a4">
    <w:name w:val="footer"/>
    <w:basedOn w:val="a"/>
    <w:link w:val="Char0"/>
    <w:uiPriority w:val="99"/>
    <w:semiHidden/>
    <w:unhideWhenUsed/>
    <w:rsid w:val="00AD2F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2FAA"/>
    <w:rPr>
      <w:sz w:val="18"/>
      <w:szCs w:val="18"/>
    </w:rPr>
  </w:style>
  <w:style w:type="character" w:customStyle="1" w:styleId="apple-converted-space">
    <w:name w:val="apple-converted-space"/>
    <w:basedOn w:val="a0"/>
    <w:rsid w:val="00AD2FAA"/>
  </w:style>
</w:styles>
</file>

<file path=word/webSettings.xml><?xml version="1.0" encoding="utf-8"?>
<w:webSettings xmlns:r="http://schemas.openxmlformats.org/officeDocument/2006/relationships" xmlns:w="http://schemas.openxmlformats.org/wordprocessingml/2006/main">
  <w:divs>
    <w:div w:id="853958432">
      <w:bodyDiv w:val="1"/>
      <w:marLeft w:val="0"/>
      <w:marRight w:val="0"/>
      <w:marTop w:val="0"/>
      <w:marBottom w:val="0"/>
      <w:divBdr>
        <w:top w:val="none" w:sz="0" w:space="0" w:color="auto"/>
        <w:left w:val="none" w:sz="0" w:space="0" w:color="auto"/>
        <w:bottom w:val="none" w:sz="0" w:space="0" w:color="auto"/>
        <w:right w:val="none" w:sz="0" w:space="0" w:color="auto"/>
      </w:divBdr>
      <w:divsChild>
        <w:div w:id="408115751">
          <w:marLeft w:val="0"/>
          <w:marRight w:val="0"/>
          <w:marTop w:val="0"/>
          <w:marBottom w:val="0"/>
          <w:divBdr>
            <w:top w:val="none" w:sz="0" w:space="0" w:color="auto"/>
            <w:left w:val="none" w:sz="0" w:space="0" w:color="auto"/>
            <w:bottom w:val="none" w:sz="0" w:space="0" w:color="auto"/>
            <w:right w:val="none" w:sz="0" w:space="0" w:color="auto"/>
          </w:divBdr>
          <w:divsChild>
            <w:div w:id="32278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2358</Words>
  <Characters>13443</Characters>
  <Application>Microsoft Office Word</Application>
  <DocSecurity>0</DocSecurity>
  <Lines>112</Lines>
  <Paragraphs>31</Paragraphs>
  <ScaleCrop>false</ScaleCrop>
  <Company/>
  <LinksUpToDate>false</LinksUpToDate>
  <CharactersWithSpaces>15770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董亚钊</dc:creator>
  <cp:keywords/>
  <dc:description/>
  <cp:lastModifiedBy>董亚钊</cp:lastModifiedBy>
  <cp:revision>2</cp:revision>
  <dcterms:created xsi:type="dcterms:W3CDTF">2017-09-02T08:14:00Z</dcterms:created>
  <dcterms:modified xsi:type="dcterms:W3CDTF">2017-09-02T08:15:00Z</dcterms:modified>
</cp:coreProperties>
</file>